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DAB0" w14:textId="79A614B6" w:rsidR="00FC261F" w:rsidRDefault="00895C9C" w:rsidP="00FC261F">
      <w:pPr>
        <w:ind w:left="-720"/>
        <w:rPr>
          <w:rFonts w:cstheme="minorHAnsi"/>
          <w:color w:val="374B79"/>
        </w:rPr>
      </w:pPr>
      <w:bookmarkStart w:id="0" w:name="_Hlk75765424"/>
      <w:bookmarkStart w:id="1" w:name="_Hlk75425442"/>
      <w:r w:rsidRPr="00115A12">
        <w:rPr>
          <w:rFonts w:cstheme="minorHAnsi"/>
          <w:b/>
          <w:color w:val="374B79"/>
          <w:sz w:val="40"/>
          <w:szCs w:val="40"/>
        </w:rPr>
        <w:t>Disability Rights Nebraska</w:t>
      </w:r>
      <w:r w:rsidRPr="00115A12">
        <w:rPr>
          <w:rFonts w:cstheme="minorHAnsi"/>
          <w:b/>
          <w:color w:val="374B79"/>
          <w:sz w:val="40"/>
          <w:szCs w:val="40"/>
        </w:rPr>
        <w:br/>
      </w:r>
      <w:r w:rsidRPr="00115A12">
        <w:rPr>
          <w:rFonts w:cstheme="minorHAnsi"/>
          <w:color w:val="374B79"/>
        </w:rPr>
        <w:t>Protection and Advocacy for People with Disabilities</w:t>
      </w:r>
    </w:p>
    <w:p w14:paraId="7375896B" w14:textId="4E409112" w:rsidR="00115A12" w:rsidRPr="00115A12" w:rsidRDefault="00115A12" w:rsidP="00FC261F">
      <w:pPr>
        <w:ind w:left="-720"/>
        <w:rPr>
          <w:rFonts w:cstheme="minorHAnsi"/>
          <w:color w:val="374B79"/>
        </w:rPr>
      </w:pPr>
      <w:r w:rsidRPr="00115A12">
        <w:rPr>
          <w:rFonts w:ascii="Arial" w:hAnsi="Arial" w:cs="Arial"/>
          <w:noProof/>
        </w:rPr>
        <mc:AlternateContent>
          <mc:Choice Requires="wps">
            <w:drawing>
              <wp:anchor distT="0" distB="0" distL="114300" distR="114300" simplePos="0" relativeHeight="251659264" behindDoc="0" locked="0" layoutInCell="1" allowOverlap="1" wp14:anchorId="03532A9F" wp14:editId="20FB2EA3">
                <wp:simplePos x="0" y="0"/>
                <wp:positionH relativeFrom="margin">
                  <wp:posOffset>-12700</wp:posOffset>
                </wp:positionH>
                <wp:positionV relativeFrom="paragraph">
                  <wp:posOffset>211455</wp:posOffset>
                </wp:positionV>
                <wp:extent cx="5842000" cy="577850"/>
                <wp:effectExtent l="19050" t="19050" r="25400" b="127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577850"/>
                        </a:xfrm>
                        <a:prstGeom prst="roundRect">
                          <a:avLst>
                            <a:gd name="adj" fmla="val 16667"/>
                          </a:avLst>
                        </a:prstGeom>
                        <a:solidFill>
                          <a:srgbClr val="FFFFFF"/>
                        </a:solidFill>
                        <a:ln w="38100" cmpd="dbl">
                          <a:solidFill>
                            <a:schemeClr val="bg1">
                              <a:lumMod val="50000"/>
                              <a:lumOff val="0"/>
                            </a:schemeClr>
                          </a:solidFill>
                          <a:round/>
                          <a:headEnd/>
                          <a:tailEnd/>
                        </a:ln>
                      </wps:spPr>
                      <wps:txbx>
                        <w:txbxContent>
                          <w:p w14:paraId="46D6D892" w14:textId="54C538F4" w:rsidR="00895C9C" w:rsidRPr="00CB6D12" w:rsidRDefault="00895C9C" w:rsidP="00895C9C">
                            <w:pPr>
                              <w:spacing w:line="480" w:lineRule="auto"/>
                              <w:jc w:val="center"/>
                              <w:rPr>
                                <w:rFonts w:ascii="Arial" w:hAnsi="Arial" w:cs="Arial"/>
                                <w:b/>
                                <w:sz w:val="36"/>
                                <w:szCs w:val="36"/>
                              </w:rPr>
                            </w:pPr>
                            <w:r w:rsidRPr="00CB6D12">
                              <w:rPr>
                                <w:rFonts w:ascii="Arial" w:hAnsi="Arial" w:cs="Arial"/>
                                <w:b/>
                                <w:sz w:val="36"/>
                                <w:szCs w:val="36"/>
                              </w:rPr>
                              <w:t xml:space="preserve">Taking </w:t>
                            </w:r>
                            <w:r w:rsidR="003C4C4E" w:rsidRPr="00CB6D12">
                              <w:rPr>
                                <w:rFonts w:ascii="Arial" w:hAnsi="Arial" w:cs="Arial"/>
                                <w:b/>
                                <w:sz w:val="36"/>
                                <w:szCs w:val="36"/>
                              </w:rPr>
                              <w:t>C</w:t>
                            </w:r>
                            <w:r w:rsidRPr="00CB6D12">
                              <w:rPr>
                                <w:rFonts w:ascii="Arial" w:hAnsi="Arial" w:cs="Arial"/>
                                <w:b/>
                                <w:sz w:val="36"/>
                                <w:szCs w:val="36"/>
                              </w:rPr>
                              <w:t xml:space="preserve">ontrol of </w:t>
                            </w:r>
                            <w:r w:rsidR="003C4C4E" w:rsidRPr="00CB6D12">
                              <w:rPr>
                                <w:rFonts w:ascii="Arial" w:hAnsi="Arial" w:cs="Arial"/>
                                <w:b/>
                                <w:sz w:val="36"/>
                                <w:szCs w:val="36"/>
                              </w:rPr>
                              <w:t>Y</w:t>
                            </w:r>
                            <w:r w:rsidRPr="00CB6D12">
                              <w:rPr>
                                <w:rFonts w:ascii="Arial" w:hAnsi="Arial" w:cs="Arial"/>
                                <w:b/>
                                <w:sz w:val="36"/>
                                <w:szCs w:val="36"/>
                              </w:rPr>
                              <w:t xml:space="preserve">our Social Security </w:t>
                            </w:r>
                            <w:r w:rsidR="003C4C4E" w:rsidRPr="00CB6D12">
                              <w:rPr>
                                <w:rFonts w:ascii="Arial" w:hAnsi="Arial" w:cs="Arial"/>
                                <w:b/>
                                <w:sz w:val="36"/>
                                <w:szCs w:val="36"/>
                              </w:rPr>
                              <w:t>B</w:t>
                            </w:r>
                            <w:r w:rsidRPr="00CB6D12">
                              <w:rPr>
                                <w:rFonts w:ascii="Arial" w:hAnsi="Arial" w:cs="Arial"/>
                                <w:b/>
                                <w:sz w:val="36"/>
                                <w:szCs w:val="36"/>
                              </w:rPr>
                              <w:t>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32A9F" id="AutoShape 25" o:spid="_x0000_s1026" style="position:absolute;left:0;text-align:left;margin-left:-1pt;margin-top:16.65pt;width:460pt;height: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gmRgIAAIcEAAAOAAAAZHJzL2Uyb0RvYy54bWysVNuO0zAQfUfiHyy/0zSlN6Kmq1WXIqTl&#10;IhY+wLGdC9geY7tNy9czdtJS4A3Rh2jGHp+ZOWemm7uTVuQone/AlDSfTCmRhoPoTFPSL5/3L9aU&#10;+MCMYAqMLOlZenq3ff5s09tCzqAFJaQjCGJ80duStiHYIss8b6VmfgJWGryswWkW0HVNJhzrEV2r&#10;bDadLrMenLAOuPQeTx+GS7pN+HUtefhQ114GokqKtYX0delbxW+23bCiccy2HR/LYP9QhWadwaRX&#10;qAcWGDm47i8o3XEHHuow4aAzqOuOy9QDdpNP/+jmqWVWpl6QHG+vNPn/B8vfH5/sRxdL9/YR+DdP&#10;DOxaZhp57xz0rWQC0+WRqKy3vrg+iI7Hp6Tq34FAadkhQOLgVDsdAbE7ckpUn69Uy1MgHA8X6znK&#10;h4pwvFusVutF0iJjxeW1dT68kaBJNErq4GDEJ9QzpWDHRx8S34IYpmN28ZWSWitU78gUyZfL5SoV&#10;zYoxGLEvmKldUJ3Yd0olxzXVTjmCT0u6T7/xsb8NU4b0JX25zlPl2oqSikqlin6LS+Mrr4BVk6cY&#10;ddBI1ZBkgd2P44fHOKTD8YWFKwLSjtLcFpGYSHMbxXltRLID69RgY7wyo1pRoLgLvgin6oSB0axA&#10;nFE3B8M24Pai0YL7QUmPm1BS//3AnKREvTWo/at8Po+rk5z5YjVDx93eVLc3zHCEKmmgZDB3YVi3&#10;g3Vd02KmgQsD9zgvdRcugzVUNdaN054aHzczrtOtn6J+/X9sfwIAAP//AwBQSwMEFAAGAAgAAAAh&#10;AGcp5I3eAAAACQEAAA8AAABkcnMvZG93bnJldi54bWxMj8FOwzAQRO9I/IO1SNxap0mFkhCnotBK&#10;3FAL4uzG2yRqvI5itzV/z3Kix50Zzb6pVtEO4oKT7x0pWMwTEEiNMz21Cr4+t7MchA+ajB4coYIf&#10;9LCq7+8qXRp3pR1e9qEVXEK+1Aq6EMZSSt90aLWfuxGJvaObrA58Tq00k75yuR1kmiRP0uqe+EOn&#10;R3ztsDntz1ZBtN/rYpNvCrONb8XyPYm4+1gr9fgQX55BBIzhPwx/+IwONTMd3JmMF4OCWcpTgoIs&#10;y0CwXyxyFg4cTJcZyLqStwvqXwAAAP//AwBQSwECLQAUAAYACAAAACEAtoM4kv4AAADhAQAAEwAA&#10;AAAAAAAAAAAAAAAAAAAAW0NvbnRlbnRfVHlwZXNdLnhtbFBLAQItABQABgAIAAAAIQA4/SH/1gAA&#10;AJQBAAALAAAAAAAAAAAAAAAAAC8BAABfcmVscy8ucmVsc1BLAQItABQABgAIAAAAIQAZpngmRgIA&#10;AIcEAAAOAAAAAAAAAAAAAAAAAC4CAABkcnMvZTJvRG9jLnhtbFBLAQItABQABgAIAAAAIQBnKeSN&#10;3gAAAAkBAAAPAAAAAAAAAAAAAAAAAKAEAABkcnMvZG93bnJldi54bWxQSwUGAAAAAAQABADzAAAA&#10;qwUAAAAA&#10;" strokecolor="#7f7f7f [1612]" strokeweight="3pt">
                <v:stroke linestyle="thinThin"/>
                <v:textbox>
                  <w:txbxContent>
                    <w:p w14:paraId="46D6D892" w14:textId="54C538F4" w:rsidR="00895C9C" w:rsidRPr="00CB6D12" w:rsidRDefault="00895C9C" w:rsidP="00895C9C">
                      <w:pPr>
                        <w:spacing w:line="480" w:lineRule="auto"/>
                        <w:jc w:val="center"/>
                        <w:rPr>
                          <w:rFonts w:ascii="Arial" w:hAnsi="Arial" w:cs="Arial"/>
                          <w:b/>
                          <w:sz w:val="36"/>
                          <w:szCs w:val="36"/>
                        </w:rPr>
                      </w:pPr>
                      <w:r w:rsidRPr="00CB6D12">
                        <w:rPr>
                          <w:rFonts w:ascii="Arial" w:hAnsi="Arial" w:cs="Arial"/>
                          <w:b/>
                          <w:sz w:val="36"/>
                          <w:szCs w:val="36"/>
                        </w:rPr>
                        <w:t xml:space="preserve">Taking </w:t>
                      </w:r>
                      <w:r w:rsidR="003C4C4E" w:rsidRPr="00CB6D12">
                        <w:rPr>
                          <w:rFonts w:ascii="Arial" w:hAnsi="Arial" w:cs="Arial"/>
                          <w:b/>
                          <w:sz w:val="36"/>
                          <w:szCs w:val="36"/>
                        </w:rPr>
                        <w:t>C</w:t>
                      </w:r>
                      <w:r w:rsidRPr="00CB6D12">
                        <w:rPr>
                          <w:rFonts w:ascii="Arial" w:hAnsi="Arial" w:cs="Arial"/>
                          <w:b/>
                          <w:sz w:val="36"/>
                          <w:szCs w:val="36"/>
                        </w:rPr>
                        <w:t xml:space="preserve">ontrol of </w:t>
                      </w:r>
                      <w:r w:rsidR="003C4C4E" w:rsidRPr="00CB6D12">
                        <w:rPr>
                          <w:rFonts w:ascii="Arial" w:hAnsi="Arial" w:cs="Arial"/>
                          <w:b/>
                          <w:sz w:val="36"/>
                          <w:szCs w:val="36"/>
                        </w:rPr>
                        <w:t>Y</w:t>
                      </w:r>
                      <w:r w:rsidRPr="00CB6D12">
                        <w:rPr>
                          <w:rFonts w:ascii="Arial" w:hAnsi="Arial" w:cs="Arial"/>
                          <w:b/>
                          <w:sz w:val="36"/>
                          <w:szCs w:val="36"/>
                        </w:rPr>
                        <w:t xml:space="preserve">our Social Security </w:t>
                      </w:r>
                      <w:r w:rsidR="003C4C4E" w:rsidRPr="00CB6D12">
                        <w:rPr>
                          <w:rFonts w:ascii="Arial" w:hAnsi="Arial" w:cs="Arial"/>
                          <w:b/>
                          <w:sz w:val="36"/>
                          <w:szCs w:val="36"/>
                        </w:rPr>
                        <w:t>B</w:t>
                      </w:r>
                      <w:r w:rsidRPr="00CB6D12">
                        <w:rPr>
                          <w:rFonts w:ascii="Arial" w:hAnsi="Arial" w:cs="Arial"/>
                          <w:b/>
                          <w:sz w:val="36"/>
                          <w:szCs w:val="36"/>
                        </w:rPr>
                        <w:t>enefits</w:t>
                      </w:r>
                    </w:p>
                  </w:txbxContent>
                </v:textbox>
                <w10:wrap anchorx="margin"/>
              </v:roundrect>
            </w:pict>
          </mc:Fallback>
        </mc:AlternateContent>
      </w:r>
    </w:p>
    <w:p w14:paraId="4F8EBFD1" w14:textId="48DD8313" w:rsidR="0058335D" w:rsidRPr="00115A12" w:rsidRDefault="0058335D" w:rsidP="00FC261F">
      <w:pPr>
        <w:ind w:left="-720"/>
        <w:rPr>
          <w:rFonts w:ascii="Arial" w:hAnsi="Arial" w:cs="Arial"/>
          <w:color w:val="374B79"/>
        </w:rPr>
      </w:pPr>
    </w:p>
    <w:bookmarkEnd w:id="0"/>
    <w:p w14:paraId="0D6D61FA" w14:textId="77777777" w:rsidR="00115A12" w:rsidRDefault="00115A12" w:rsidP="005322FC">
      <w:pPr>
        <w:tabs>
          <w:tab w:val="center" w:pos="4680"/>
        </w:tabs>
        <w:spacing w:line="480" w:lineRule="auto"/>
        <w:jc w:val="both"/>
        <w:rPr>
          <w:rFonts w:ascii="Arial" w:hAnsi="Arial" w:cs="Arial"/>
          <w:b/>
          <w:sz w:val="24"/>
          <w:szCs w:val="24"/>
        </w:rPr>
      </w:pPr>
    </w:p>
    <w:p w14:paraId="11F850CE" w14:textId="77777777" w:rsidR="00236BFA" w:rsidRDefault="0058335D" w:rsidP="00B665D7">
      <w:pPr>
        <w:spacing w:after="0" w:line="240" w:lineRule="auto"/>
        <w:rPr>
          <w:rFonts w:ascii="Arial" w:hAnsi="Arial" w:cs="Arial"/>
          <w:b/>
          <w:sz w:val="26"/>
          <w:szCs w:val="26"/>
        </w:rPr>
      </w:pPr>
      <w:r w:rsidRPr="007065DD">
        <w:rPr>
          <w:rFonts w:ascii="Arial" w:hAnsi="Arial" w:cs="Arial"/>
          <w:b/>
          <w:sz w:val="26"/>
          <w:szCs w:val="26"/>
        </w:rPr>
        <w:t>What Is a R</w:t>
      </w:r>
      <w:r w:rsidR="00BB64CA" w:rsidRPr="007065DD">
        <w:rPr>
          <w:rFonts w:ascii="Arial" w:hAnsi="Arial" w:cs="Arial"/>
          <w:b/>
          <w:sz w:val="26"/>
          <w:szCs w:val="26"/>
        </w:rPr>
        <w:t xml:space="preserve">epresentative </w:t>
      </w:r>
      <w:r w:rsidRPr="007065DD">
        <w:rPr>
          <w:rFonts w:ascii="Arial" w:hAnsi="Arial" w:cs="Arial"/>
          <w:b/>
          <w:sz w:val="26"/>
          <w:szCs w:val="26"/>
        </w:rPr>
        <w:t>P</w:t>
      </w:r>
      <w:r w:rsidR="00BB64CA" w:rsidRPr="007065DD">
        <w:rPr>
          <w:rFonts w:ascii="Arial" w:hAnsi="Arial" w:cs="Arial"/>
          <w:b/>
          <w:sz w:val="26"/>
          <w:szCs w:val="26"/>
        </w:rPr>
        <w:t>ayee</w:t>
      </w:r>
      <w:r w:rsidR="00765061" w:rsidRPr="007065DD">
        <w:rPr>
          <w:rFonts w:ascii="Arial" w:hAnsi="Arial" w:cs="Arial"/>
          <w:b/>
          <w:sz w:val="26"/>
          <w:szCs w:val="26"/>
        </w:rPr>
        <w:t>?</w:t>
      </w:r>
    </w:p>
    <w:p w14:paraId="795349E7" w14:textId="2881ADE1" w:rsidR="00BB64CA" w:rsidRPr="00B665D7" w:rsidRDefault="005322FC" w:rsidP="00B665D7">
      <w:pPr>
        <w:spacing w:after="0" w:line="240" w:lineRule="auto"/>
        <w:rPr>
          <w:rFonts w:ascii="Arial" w:eastAsia="Times New Roman" w:hAnsi="Arial" w:cs="Arial"/>
          <w:sz w:val="24"/>
          <w:szCs w:val="24"/>
        </w:rPr>
      </w:pPr>
      <w:r w:rsidRPr="00B665D7">
        <w:rPr>
          <w:rFonts w:ascii="Arial" w:eastAsia="Times New Roman" w:hAnsi="Arial" w:cs="Arial"/>
          <w:sz w:val="24"/>
          <w:szCs w:val="24"/>
        </w:rPr>
        <w:tab/>
      </w:r>
    </w:p>
    <w:p w14:paraId="23C5115F" w14:textId="5A3823F4" w:rsidR="00236BFA" w:rsidRPr="00236BFA" w:rsidRDefault="00D51768" w:rsidP="00236BFA">
      <w:pPr>
        <w:spacing w:after="0" w:line="480" w:lineRule="auto"/>
        <w:ind w:firstLine="720"/>
        <w:rPr>
          <w:rFonts w:ascii="Arial" w:hAnsi="Arial" w:cs="Arial"/>
          <w:sz w:val="24"/>
          <w:szCs w:val="24"/>
        </w:rPr>
      </w:pPr>
      <w:r w:rsidRPr="00B665D7">
        <w:rPr>
          <w:rFonts w:ascii="Arial" w:eastAsia="Times New Roman" w:hAnsi="Arial" w:cs="Arial"/>
          <w:sz w:val="24"/>
          <w:szCs w:val="24"/>
        </w:rPr>
        <w:t>A person receiving benefits from the Social Security Administration</w:t>
      </w:r>
      <w:r w:rsidR="00CF4822" w:rsidRPr="00B665D7">
        <w:rPr>
          <w:rFonts w:ascii="Arial" w:eastAsia="Times New Roman" w:hAnsi="Arial" w:cs="Arial"/>
          <w:sz w:val="24"/>
          <w:szCs w:val="24"/>
        </w:rPr>
        <w:t xml:space="preserve"> (SSA)</w:t>
      </w:r>
      <w:r w:rsidRPr="00B665D7">
        <w:rPr>
          <w:rFonts w:ascii="Arial" w:eastAsia="Times New Roman" w:hAnsi="Arial" w:cs="Arial"/>
          <w:sz w:val="24"/>
          <w:szCs w:val="24"/>
        </w:rPr>
        <w:t xml:space="preserve"> is </w:t>
      </w:r>
      <w:r w:rsidRPr="00115A12">
        <w:rPr>
          <w:rFonts w:ascii="Arial" w:hAnsi="Arial" w:cs="Arial"/>
          <w:sz w:val="24"/>
          <w:szCs w:val="24"/>
        </w:rPr>
        <w:t xml:space="preserve">called a beneficiary. </w:t>
      </w:r>
      <w:r w:rsidR="00FE661D" w:rsidRPr="00115A12">
        <w:rPr>
          <w:rFonts w:ascii="Arial" w:hAnsi="Arial" w:cs="Arial"/>
          <w:sz w:val="24"/>
          <w:szCs w:val="24"/>
        </w:rPr>
        <w:t xml:space="preserve">A </w:t>
      </w:r>
      <w:r w:rsidR="00767CF4" w:rsidRPr="00115A12">
        <w:rPr>
          <w:rFonts w:ascii="Arial" w:hAnsi="Arial" w:cs="Arial"/>
          <w:sz w:val="24"/>
          <w:szCs w:val="24"/>
        </w:rPr>
        <w:t>representative p</w:t>
      </w:r>
      <w:r w:rsidR="00FE661D" w:rsidRPr="00115A12">
        <w:rPr>
          <w:rFonts w:ascii="Arial" w:hAnsi="Arial" w:cs="Arial"/>
          <w:sz w:val="24"/>
          <w:szCs w:val="24"/>
        </w:rPr>
        <w:t>ayee</w:t>
      </w:r>
      <w:r w:rsidR="00CF4822" w:rsidRPr="00115A12">
        <w:rPr>
          <w:rFonts w:ascii="Arial" w:hAnsi="Arial" w:cs="Arial"/>
          <w:sz w:val="24"/>
          <w:szCs w:val="24"/>
        </w:rPr>
        <w:t xml:space="preserve"> </w:t>
      </w:r>
      <w:r w:rsidR="00767CF4" w:rsidRPr="00115A12">
        <w:rPr>
          <w:rFonts w:ascii="Arial" w:hAnsi="Arial" w:cs="Arial"/>
          <w:sz w:val="24"/>
          <w:szCs w:val="24"/>
        </w:rPr>
        <w:t>(rep</w:t>
      </w:r>
      <w:r w:rsidR="00624786" w:rsidRPr="00115A12">
        <w:rPr>
          <w:rFonts w:ascii="Arial" w:hAnsi="Arial" w:cs="Arial"/>
          <w:sz w:val="24"/>
          <w:szCs w:val="24"/>
        </w:rPr>
        <w:t xml:space="preserve"> </w:t>
      </w:r>
      <w:r w:rsidR="00767CF4" w:rsidRPr="00115A12">
        <w:rPr>
          <w:rFonts w:ascii="Arial" w:hAnsi="Arial" w:cs="Arial"/>
          <w:sz w:val="24"/>
          <w:szCs w:val="24"/>
        </w:rPr>
        <w:t>payee)</w:t>
      </w:r>
      <w:r w:rsidR="00FE661D" w:rsidRPr="00115A12">
        <w:rPr>
          <w:rFonts w:ascii="Arial" w:hAnsi="Arial" w:cs="Arial"/>
          <w:sz w:val="24"/>
          <w:szCs w:val="24"/>
        </w:rPr>
        <w:t xml:space="preserve"> is a person designated to manage the</w:t>
      </w:r>
      <w:r w:rsidR="00CF4822" w:rsidRPr="00115A12">
        <w:rPr>
          <w:rFonts w:ascii="Arial" w:hAnsi="Arial" w:cs="Arial"/>
          <w:sz w:val="24"/>
          <w:szCs w:val="24"/>
        </w:rPr>
        <w:t xml:space="preserve"> beneficiary’s Social Security benefits.</w:t>
      </w:r>
      <w:r w:rsidR="00767CF4" w:rsidRPr="00115A12">
        <w:rPr>
          <w:rStyle w:val="FootnoteReference"/>
          <w:rFonts w:ascii="Arial" w:hAnsi="Arial" w:cs="Arial"/>
          <w:sz w:val="24"/>
          <w:szCs w:val="24"/>
        </w:rPr>
        <w:footnoteReference w:id="1"/>
      </w:r>
      <w:r w:rsidRPr="00115A12">
        <w:rPr>
          <w:rFonts w:ascii="Arial" w:hAnsi="Arial" w:cs="Arial"/>
          <w:sz w:val="24"/>
          <w:szCs w:val="24"/>
        </w:rPr>
        <w:t xml:space="preserve"> </w:t>
      </w:r>
      <w:r w:rsidR="00767CF4" w:rsidRPr="00115A12">
        <w:rPr>
          <w:rFonts w:ascii="Arial" w:hAnsi="Arial" w:cs="Arial"/>
          <w:sz w:val="24"/>
          <w:szCs w:val="24"/>
        </w:rPr>
        <w:t>This means the rep</w:t>
      </w:r>
      <w:r w:rsidR="00CF4822" w:rsidRPr="00115A12">
        <w:rPr>
          <w:rFonts w:ascii="Arial" w:hAnsi="Arial" w:cs="Arial"/>
          <w:sz w:val="24"/>
          <w:szCs w:val="24"/>
        </w:rPr>
        <w:t xml:space="preserve"> </w:t>
      </w:r>
      <w:r w:rsidR="00767CF4" w:rsidRPr="00115A12">
        <w:rPr>
          <w:rFonts w:ascii="Arial" w:hAnsi="Arial" w:cs="Arial"/>
          <w:sz w:val="24"/>
          <w:szCs w:val="24"/>
        </w:rPr>
        <w:t>payee receives the SSA benefits directly</w:t>
      </w:r>
      <w:r w:rsidR="00CF4822" w:rsidRPr="00115A12">
        <w:rPr>
          <w:rFonts w:ascii="Arial" w:hAnsi="Arial" w:cs="Arial"/>
          <w:sz w:val="24"/>
          <w:szCs w:val="24"/>
        </w:rPr>
        <w:t>, on the beneficiary’s behalf</w:t>
      </w:r>
      <w:r w:rsidR="00F7497C" w:rsidRPr="00115A12">
        <w:rPr>
          <w:rFonts w:ascii="Arial" w:hAnsi="Arial" w:cs="Arial"/>
          <w:sz w:val="24"/>
          <w:szCs w:val="24"/>
        </w:rPr>
        <w:t>,</w:t>
      </w:r>
      <w:r w:rsidR="00767CF4" w:rsidRPr="00115A12">
        <w:rPr>
          <w:rFonts w:ascii="Arial" w:hAnsi="Arial" w:cs="Arial"/>
          <w:sz w:val="24"/>
          <w:szCs w:val="24"/>
        </w:rPr>
        <w:t xml:space="preserve"> and</w:t>
      </w:r>
      <w:r w:rsidR="00CF4822" w:rsidRPr="00115A12">
        <w:rPr>
          <w:rFonts w:ascii="Arial" w:hAnsi="Arial" w:cs="Arial"/>
          <w:sz w:val="24"/>
          <w:szCs w:val="24"/>
        </w:rPr>
        <w:t xml:space="preserve"> uses the </w:t>
      </w:r>
      <w:r w:rsidR="00F7497C" w:rsidRPr="00115A12">
        <w:rPr>
          <w:rFonts w:ascii="Arial" w:hAnsi="Arial" w:cs="Arial"/>
          <w:sz w:val="24"/>
          <w:szCs w:val="24"/>
        </w:rPr>
        <w:t>money</w:t>
      </w:r>
      <w:r w:rsidR="00CF4822" w:rsidRPr="00115A12">
        <w:rPr>
          <w:rFonts w:ascii="Arial" w:hAnsi="Arial" w:cs="Arial"/>
          <w:sz w:val="24"/>
          <w:szCs w:val="24"/>
        </w:rPr>
        <w:t xml:space="preserve"> to pay for the beneficiary’s needs like clothing, food, and shelter</w:t>
      </w:r>
      <w:r w:rsidR="00767CF4" w:rsidRPr="00115A12">
        <w:rPr>
          <w:rFonts w:ascii="Arial" w:hAnsi="Arial" w:cs="Arial"/>
          <w:sz w:val="24"/>
          <w:szCs w:val="24"/>
        </w:rPr>
        <w:t>.</w:t>
      </w:r>
      <w:r w:rsidR="00CF4822" w:rsidRPr="00115A12">
        <w:rPr>
          <w:rStyle w:val="FootnoteReference"/>
          <w:rFonts w:ascii="Arial" w:hAnsi="Arial" w:cs="Arial"/>
          <w:sz w:val="24"/>
          <w:szCs w:val="24"/>
        </w:rPr>
        <w:footnoteReference w:id="2"/>
      </w:r>
      <w:r w:rsidR="00FE661D" w:rsidRPr="00115A12">
        <w:rPr>
          <w:rFonts w:ascii="Arial" w:hAnsi="Arial" w:cs="Arial"/>
          <w:sz w:val="24"/>
          <w:szCs w:val="24"/>
        </w:rPr>
        <w:t xml:space="preserve"> </w:t>
      </w:r>
      <w:r w:rsidR="00DC70F8" w:rsidRPr="00115A12">
        <w:rPr>
          <w:rFonts w:ascii="Arial" w:hAnsi="Arial" w:cs="Arial"/>
          <w:sz w:val="24"/>
          <w:szCs w:val="24"/>
        </w:rPr>
        <w:t>If you have a</w:t>
      </w:r>
      <w:r w:rsidR="00CF4822" w:rsidRPr="00115A12">
        <w:rPr>
          <w:rFonts w:ascii="Arial" w:hAnsi="Arial" w:cs="Arial"/>
          <w:sz w:val="24"/>
          <w:szCs w:val="24"/>
        </w:rPr>
        <w:t xml:space="preserve"> </w:t>
      </w:r>
      <w:r w:rsidR="00A94411" w:rsidRPr="00115A12">
        <w:rPr>
          <w:rFonts w:ascii="Arial" w:hAnsi="Arial" w:cs="Arial"/>
          <w:sz w:val="24"/>
          <w:szCs w:val="24"/>
        </w:rPr>
        <w:t>r</w:t>
      </w:r>
      <w:r w:rsidR="00CF4822" w:rsidRPr="00115A12">
        <w:rPr>
          <w:rFonts w:ascii="Arial" w:hAnsi="Arial" w:cs="Arial"/>
          <w:sz w:val="24"/>
          <w:szCs w:val="24"/>
        </w:rPr>
        <w:t xml:space="preserve">ep payee </w:t>
      </w:r>
      <w:r w:rsidR="00DC70F8" w:rsidRPr="00115A12">
        <w:rPr>
          <w:rFonts w:ascii="Arial" w:hAnsi="Arial" w:cs="Arial"/>
          <w:sz w:val="24"/>
          <w:szCs w:val="24"/>
        </w:rPr>
        <w:t xml:space="preserve">then the </w:t>
      </w:r>
      <w:r w:rsidR="00FE661D" w:rsidRPr="00115A12">
        <w:rPr>
          <w:rFonts w:ascii="Arial" w:hAnsi="Arial" w:cs="Arial"/>
          <w:sz w:val="24"/>
          <w:szCs w:val="24"/>
        </w:rPr>
        <w:t>SSA</w:t>
      </w:r>
      <w:r w:rsidR="00DC70F8" w:rsidRPr="00115A12">
        <w:rPr>
          <w:rFonts w:ascii="Arial" w:hAnsi="Arial" w:cs="Arial"/>
          <w:sz w:val="24"/>
          <w:szCs w:val="24"/>
        </w:rPr>
        <w:t xml:space="preserve"> has determined that, at some point, you were </w:t>
      </w:r>
      <w:r w:rsidR="00767CF4" w:rsidRPr="00115A12">
        <w:rPr>
          <w:rFonts w:ascii="Arial" w:hAnsi="Arial" w:cs="Arial"/>
          <w:sz w:val="24"/>
          <w:szCs w:val="24"/>
        </w:rPr>
        <w:t>unable to</w:t>
      </w:r>
      <w:r w:rsidR="00DC70F8" w:rsidRPr="00115A12">
        <w:rPr>
          <w:rFonts w:ascii="Arial" w:hAnsi="Arial" w:cs="Arial"/>
          <w:sz w:val="24"/>
          <w:szCs w:val="24"/>
        </w:rPr>
        <w:t xml:space="preserve"> </w:t>
      </w:r>
      <w:r w:rsidR="00372435" w:rsidRPr="00115A12">
        <w:rPr>
          <w:rFonts w:ascii="Arial" w:hAnsi="Arial" w:cs="Arial"/>
          <w:sz w:val="24"/>
          <w:szCs w:val="24"/>
        </w:rPr>
        <w:t>manage your</w:t>
      </w:r>
      <w:r w:rsidR="00DC70F8" w:rsidRPr="00115A12">
        <w:rPr>
          <w:rFonts w:ascii="Arial" w:hAnsi="Arial" w:cs="Arial"/>
          <w:sz w:val="24"/>
          <w:szCs w:val="24"/>
        </w:rPr>
        <w:t xml:space="preserve"> </w:t>
      </w:r>
      <w:r w:rsidR="00767CF4" w:rsidRPr="00115A12">
        <w:rPr>
          <w:rFonts w:ascii="Arial" w:hAnsi="Arial" w:cs="Arial"/>
          <w:sz w:val="24"/>
          <w:szCs w:val="24"/>
        </w:rPr>
        <w:t xml:space="preserve">Social Security benefits </w:t>
      </w:r>
      <w:r w:rsidR="00DC70F8" w:rsidRPr="00115A12">
        <w:rPr>
          <w:rFonts w:ascii="Arial" w:hAnsi="Arial" w:cs="Arial"/>
          <w:sz w:val="24"/>
          <w:szCs w:val="24"/>
        </w:rPr>
        <w:t>due to</w:t>
      </w:r>
      <w:r w:rsidR="00FE661D" w:rsidRPr="00115A12">
        <w:rPr>
          <w:rFonts w:ascii="Arial" w:hAnsi="Arial" w:cs="Arial"/>
          <w:sz w:val="24"/>
          <w:szCs w:val="24"/>
        </w:rPr>
        <w:t xml:space="preserve"> </w:t>
      </w:r>
      <w:r w:rsidR="00767CF4" w:rsidRPr="00115A12">
        <w:rPr>
          <w:rFonts w:ascii="Arial" w:hAnsi="Arial" w:cs="Arial"/>
          <w:sz w:val="24"/>
          <w:szCs w:val="24"/>
        </w:rPr>
        <w:t xml:space="preserve">age or a </w:t>
      </w:r>
      <w:r w:rsidR="00DC70F8" w:rsidRPr="00115A12">
        <w:rPr>
          <w:rFonts w:ascii="Arial" w:hAnsi="Arial" w:cs="Arial"/>
          <w:sz w:val="24"/>
          <w:szCs w:val="24"/>
        </w:rPr>
        <w:t>mental</w:t>
      </w:r>
      <w:r w:rsidR="00C94FA8" w:rsidRPr="00115A12">
        <w:rPr>
          <w:rFonts w:ascii="Arial" w:hAnsi="Arial" w:cs="Arial"/>
          <w:sz w:val="24"/>
          <w:szCs w:val="24"/>
        </w:rPr>
        <w:t xml:space="preserve"> or physical</w:t>
      </w:r>
      <w:r w:rsidR="00DC70F8" w:rsidRPr="00115A12">
        <w:rPr>
          <w:rFonts w:ascii="Arial" w:hAnsi="Arial" w:cs="Arial"/>
          <w:sz w:val="24"/>
          <w:szCs w:val="24"/>
        </w:rPr>
        <w:t xml:space="preserve"> impairment.</w:t>
      </w:r>
      <w:r w:rsidR="00767CF4" w:rsidRPr="00115A12">
        <w:rPr>
          <w:rStyle w:val="FootnoteReference"/>
          <w:rFonts w:ascii="Arial" w:hAnsi="Arial" w:cs="Arial"/>
          <w:sz w:val="24"/>
          <w:szCs w:val="24"/>
        </w:rPr>
        <w:footnoteReference w:id="3"/>
      </w:r>
      <w:r w:rsidR="00DC70F8" w:rsidRPr="00115A12">
        <w:rPr>
          <w:rFonts w:ascii="Arial" w:hAnsi="Arial" w:cs="Arial"/>
          <w:sz w:val="24"/>
          <w:szCs w:val="24"/>
        </w:rPr>
        <w:t xml:space="preserve"> The rep-payee program is a form of s</w:t>
      </w:r>
      <w:r w:rsidR="00E27965" w:rsidRPr="00115A12">
        <w:rPr>
          <w:rFonts w:ascii="Arial" w:hAnsi="Arial" w:cs="Arial"/>
          <w:sz w:val="24"/>
          <w:szCs w:val="24"/>
        </w:rPr>
        <w:t xml:space="preserve">ubstituted </w:t>
      </w:r>
      <w:r w:rsidR="00DC70F8" w:rsidRPr="00115A12">
        <w:rPr>
          <w:rFonts w:ascii="Arial" w:hAnsi="Arial" w:cs="Arial"/>
          <w:sz w:val="24"/>
          <w:szCs w:val="24"/>
        </w:rPr>
        <w:t>j</w:t>
      </w:r>
      <w:r w:rsidR="00E27965" w:rsidRPr="00115A12">
        <w:rPr>
          <w:rFonts w:ascii="Arial" w:hAnsi="Arial" w:cs="Arial"/>
          <w:sz w:val="24"/>
          <w:szCs w:val="24"/>
        </w:rPr>
        <w:t>udgment</w:t>
      </w:r>
      <w:r w:rsidR="00DC70F8" w:rsidRPr="00115A12">
        <w:rPr>
          <w:rFonts w:ascii="Arial" w:hAnsi="Arial" w:cs="Arial"/>
          <w:sz w:val="24"/>
          <w:szCs w:val="24"/>
        </w:rPr>
        <w:t xml:space="preserve"> implemented by the SSA. </w:t>
      </w:r>
      <w:r w:rsidR="00372435" w:rsidRPr="00115A12">
        <w:rPr>
          <w:rFonts w:ascii="Arial" w:hAnsi="Arial" w:cs="Arial"/>
          <w:sz w:val="24"/>
          <w:szCs w:val="24"/>
        </w:rPr>
        <w:t>If</w:t>
      </w:r>
      <w:r w:rsidR="00A00E87" w:rsidRPr="00115A12">
        <w:rPr>
          <w:rFonts w:ascii="Arial" w:hAnsi="Arial" w:cs="Arial"/>
          <w:sz w:val="24"/>
          <w:szCs w:val="24"/>
        </w:rPr>
        <w:t xml:space="preserve"> you find yourself in a position where you feel your dignity and best interest would </w:t>
      </w:r>
      <w:r w:rsidR="008E7F10" w:rsidRPr="00115A12">
        <w:rPr>
          <w:rFonts w:ascii="Arial" w:hAnsi="Arial" w:cs="Arial"/>
          <w:sz w:val="24"/>
          <w:szCs w:val="24"/>
        </w:rPr>
        <w:t>be</w:t>
      </w:r>
      <w:r w:rsidR="00115A12">
        <w:rPr>
          <w:rFonts w:ascii="Arial" w:hAnsi="Arial" w:cs="Arial"/>
          <w:sz w:val="24"/>
          <w:szCs w:val="24"/>
        </w:rPr>
        <w:t xml:space="preserve"> better</w:t>
      </w:r>
      <w:r w:rsidR="00A00E87" w:rsidRPr="00115A12">
        <w:rPr>
          <w:rFonts w:ascii="Arial" w:hAnsi="Arial" w:cs="Arial"/>
          <w:sz w:val="24"/>
          <w:szCs w:val="24"/>
        </w:rPr>
        <w:t xml:space="preserve"> served without the use of a rep</w:t>
      </w:r>
      <w:r w:rsidR="00FC261F" w:rsidRPr="00115A12">
        <w:rPr>
          <w:rFonts w:ascii="Arial" w:hAnsi="Arial" w:cs="Arial"/>
          <w:sz w:val="24"/>
          <w:szCs w:val="24"/>
        </w:rPr>
        <w:t xml:space="preserve"> </w:t>
      </w:r>
      <w:r w:rsidR="00A00E87" w:rsidRPr="00115A12">
        <w:rPr>
          <w:rFonts w:ascii="Arial" w:hAnsi="Arial" w:cs="Arial"/>
          <w:sz w:val="24"/>
          <w:szCs w:val="24"/>
        </w:rPr>
        <w:t xml:space="preserve">payee, and you want to be the payee of your own benefits, you can seek to have </w:t>
      </w:r>
      <w:r w:rsidR="005322FC" w:rsidRPr="00115A12">
        <w:rPr>
          <w:rFonts w:ascii="Arial" w:hAnsi="Arial" w:cs="Arial"/>
          <w:sz w:val="24"/>
          <w:szCs w:val="24"/>
        </w:rPr>
        <w:t xml:space="preserve">a reevaluation done </w:t>
      </w:r>
      <w:r w:rsidR="00A00E87" w:rsidRPr="00115A12">
        <w:rPr>
          <w:rFonts w:ascii="Arial" w:hAnsi="Arial" w:cs="Arial"/>
          <w:sz w:val="24"/>
          <w:szCs w:val="24"/>
        </w:rPr>
        <w:t xml:space="preserve">by the SSA through your local office. </w:t>
      </w:r>
    </w:p>
    <w:p w14:paraId="3AA1905A" w14:textId="77777777" w:rsidR="00236BFA" w:rsidRDefault="00236BFA" w:rsidP="00236BFA">
      <w:pPr>
        <w:spacing w:after="0" w:line="240" w:lineRule="auto"/>
        <w:rPr>
          <w:rFonts w:ascii="Arial" w:hAnsi="Arial" w:cs="Arial"/>
          <w:b/>
          <w:sz w:val="26"/>
          <w:szCs w:val="26"/>
        </w:rPr>
      </w:pPr>
    </w:p>
    <w:p w14:paraId="74D63B50" w14:textId="77777777" w:rsidR="00236BFA" w:rsidRDefault="00236BFA" w:rsidP="00236BFA">
      <w:pPr>
        <w:spacing w:after="0" w:line="240" w:lineRule="auto"/>
        <w:rPr>
          <w:rFonts w:ascii="Arial" w:hAnsi="Arial" w:cs="Arial"/>
          <w:b/>
          <w:sz w:val="26"/>
          <w:szCs w:val="26"/>
        </w:rPr>
      </w:pPr>
    </w:p>
    <w:p w14:paraId="147EF2D0" w14:textId="77777777" w:rsidR="00236BFA" w:rsidRDefault="00236BFA" w:rsidP="00236BFA">
      <w:pPr>
        <w:spacing w:after="0" w:line="240" w:lineRule="auto"/>
        <w:rPr>
          <w:rFonts w:ascii="Arial" w:hAnsi="Arial" w:cs="Arial"/>
          <w:b/>
          <w:sz w:val="26"/>
          <w:szCs w:val="26"/>
        </w:rPr>
      </w:pPr>
    </w:p>
    <w:p w14:paraId="5E511511" w14:textId="77777777" w:rsidR="00236BFA" w:rsidRDefault="00236BFA" w:rsidP="00236BFA">
      <w:pPr>
        <w:spacing w:after="0" w:line="240" w:lineRule="auto"/>
        <w:rPr>
          <w:rFonts w:ascii="Arial" w:hAnsi="Arial" w:cs="Arial"/>
          <w:b/>
          <w:sz w:val="26"/>
          <w:szCs w:val="26"/>
        </w:rPr>
      </w:pPr>
    </w:p>
    <w:p w14:paraId="50247CE8" w14:textId="77777777" w:rsidR="00236BFA" w:rsidRDefault="00236BFA" w:rsidP="00236BFA">
      <w:pPr>
        <w:spacing w:after="0" w:line="240" w:lineRule="auto"/>
        <w:rPr>
          <w:rFonts w:ascii="Arial" w:hAnsi="Arial" w:cs="Arial"/>
          <w:b/>
          <w:sz w:val="26"/>
          <w:szCs w:val="26"/>
        </w:rPr>
      </w:pPr>
    </w:p>
    <w:p w14:paraId="6D3F9637" w14:textId="77777777" w:rsidR="00236BFA" w:rsidRDefault="00236BFA" w:rsidP="00236BFA">
      <w:pPr>
        <w:spacing w:after="0" w:line="240" w:lineRule="auto"/>
        <w:rPr>
          <w:rFonts w:ascii="Arial" w:hAnsi="Arial" w:cs="Arial"/>
          <w:b/>
          <w:sz w:val="26"/>
          <w:szCs w:val="26"/>
        </w:rPr>
      </w:pPr>
    </w:p>
    <w:p w14:paraId="3A205A9D" w14:textId="77777777" w:rsidR="00236BFA" w:rsidRDefault="00236BFA" w:rsidP="00236BFA">
      <w:pPr>
        <w:spacing w:after="0" w:line="240" w:lineRule="auto"/>
        <w:rPr>
          <w:rFonts w:ascii="Arial" w:hAnsi="Arial" w:cs="Arial"/>
          <w:b/>
          <w:sz w:val="26"/>
          <w:szCs w:val="26"/>
        </w:rPr>
      </w:pPr>
    </w:p>
    <w:p w14:paraId="42C211F1" w14:textId="3B72B1EB" w:rsidR="00BB64CA" w:rsidRPr="00236BFA" w:rsidRDefault="00CB6D12" w:rsidP="00236BFA">
      <w:pPr>
        <w:spacing w:after="0" w:line="240" w:lineRule="auto"/>
        <w:rPr>
          <w:rFonts w:ascii="Arial" w:eastAsia="Times New Roman" w:hAnsi="Arial" w:cs="Arial"/>
          <w:sz w:val="24"/>
          <w:szCs w:val="24"/>
        </w:rPr>
      </w:pPr>
      <w:r w:rsidRPr="007065DD">
        <w:rPr>
          <w:rFonts w:ascii="Arial" w:hAnsi="Arial" w:cs="Arial"/>
          <w:b/>
          <w:sz w:val="26"/>
          <w:szCs w:val="26"/>
        </w:rPr>
        <w:lastRenderedPageBreak/>
        <w:t>How to Become Your Own Payee</w:t>
      </w:r>
    </w:p>
    <w:p w14:paraId="1A5C0191" w14:textId="77777777" w:rsidR="00236BFA" w:rsidRDefault="00236BFA" w:rsidP="00236BFA">
      <w:pPr>
        <w:spacing w:after="0" w:line="240" w:lineRule="auto"/>
        <w:rPr>
          <w:rFonts w:ascii="Arial" w:eastAsia="Times New Roman" w:hAnsi="Arial" w:cs="Arial"/>
          <w:sz w:val="24"/>
          <w:szCs w:val="24"/>
        </w:rPr>
      </w:pPr>
    </w:p>
    <w:p w14:paraId="2A37309B" w14:textId="632B9766" w:rsidR="00EF3D80" w:rsidRPr="00115A12" w:rsidRDefault="00752BFA" w:rsidP="00236BFA">
      <w:pPr>
        <w:spacing w:after="0" w:line="480" w:lineRule="auto"/>
        <w:ind w:firstLine="720"/>
        <w:rPr>
          <w:rFonts w:ascii="Arial" w:hAnsi="Arial" w:cs="Arial"/>
          <w:sz w:val="24"/>
          <w:szCs w:val="24"/>
        </w:rPr>
      </w:pPr>
      <w:r w:rsidRPr="00236BFA">
        <w:rPr>
          <w:rFonts w:ascii="Arial" w:eastAsia="Times New Roman" w:hAnsi="Arial" w:cs="Arial"/>
          <w:sz w:val="24"/>
          <w:szCs w:val="24"/>
        </w:rPr>
        <w:t>For practical reasons</w:t>
      </w:r>
      <w:r w:rsidR="006138B0" w:rsidRPr="00236BFA">
        <w:rPr>
          <w:rFonts w:ascii="Arial" w:eastAsia="Times New Roman" w:hAnsi="Arial" w:cs="Arial"/>
          <w:sz w:val="24"/>
          <w:szCs w:val="24"/>
        </w:rPr>
        <w:t xml:space="preserve">, it is important to communicate your intentions with your rep </w:t>
      </w:r>
      <w:r w:rsidR="006138B0" w:rsidRPr="00115A12">
        <w:rPr>
          <w:rFonts w:ascii="Arial" w:hAnsi="Arial" w:cs="Arial"/>
          <w:sz w:val="24"/>
          <w:szCs w:val="24"/>
        </w:rPr>
        <w:t>payee</w:t>
      </w:r>
      <w:r w:rsidR="00EF3D80" w:rsidRPr="00115A12">
        <w:rPr>
          <w:rFonts w:ascii="Arial" w:hAnsi="Arial" w:cs="Arial"/>
          <w:sz w:val="24"/>
          <w:szCs w:val="24"/>
        </w:rPr>
        <w:t xml:space="preserve"> prior to seeking his or her discharge</w:t>
      </w:r>
      <w:r w:rsidR="006138B0" w:rsidRPr="00115A12">
        <w:rPr>
          <w:rFonts w:ascii="Arial" w:hAnsi="Arial" w:cs="Arial"/>
          <w:sz w:val="24"/>
          <w:szCs w:val="24"/>
        </w:rPr>
        <w:t xml:space="preserve">. </w:t>
      </w:r>
      <w:r w:rsidR="00EF3D80" w:rsidRPr="00115A12">
        <w:rPr>
          <w:rFonts w:ascii="Arial" w:hAnsi="Arial" w:cs="Arial"/>
          <w:sz w:val="24"/>
          <w:szCs w:val="24"/>
        </w:rPr>
        <w:t>The rep</w:t>
      </w:r>
      <w:r w:rsidR="00372435" w:rsidRPr="00115A12">
        <w:rPr>
          <w:rFonts w:ascii="Arial" w:hAnsi="Arial" w:cs="Arial"/>
          <w:sz w:val="24"/>
          <w:szCs w:val="24"/>
        </w:rPr>
        <w:t xml:space="preserve"> </w:t>
      </w:r>
      <w:r w:rsidR="00EF3D80" w:rsidRPr="00115A12">
        <w:rPr>
          <w:rFonts w:ascii="Arial" w:hAnsi="Arial" w:cs="Arial"/>
          <w:sz w:val="24"/>
          <w:szCs w:val="24"/>
        </w:rPr>
        <w:t>payee has a duty to notify the SSA if</w:t>
      </w:r>
      <w:r w:rsidR="000E5C5E" w:rsidRPr="00115A12">
        <w:rPr>
          <w:rFonts w:ascii="Arial" w:hAnsi="Arial" w:cs="Arial"/>
          <w:sz w:val="24"/>
          <w:szCs w:val="24"/>
        </w:rPr>
        <w:t xml:space="preserve"> they are no longer assuming duty of payee and if you no longer need a rep</w:t>
      </w:r>
      <w:r w:rsidR="00FC261F" w:rsidRPr="00115A12">
        <w:rPr>
          <w:rFonts w:ascii="Arial" w:hAnsi="Arial" w:cs="Arial"/>
          <w:sz w:val="24"/>
          <w:szCs w:val="24"/>
        </w:rPr>
        <w:t xml:space="preserve"> </w:t>
      </w:r>
      <w:r w:rsidR="000E5C5E" w:rsidRPr="00115A12">
        <w:rPr>
          <w:rFonts w:ascii="Arial" w:hAnsi="Arial" w:cs="Arial"/>
          <w:sz w:val="24"/>
          <w:szCs w:val="24"/>
        </w:rPr>
        <w:t>payee.</w:t>
      </w:r>
      <w:r w:rsidR="0058335D" w:rsidRPr="00115A12">
        <w:rPr>
          <w:rStyle w:val="FootnoteReference"/>
          <w:rFonts w:ascii="Arial" w:hAnsi="Arial" w:cs="Arial"/>
          <w:sz w:val="24"/>
          <w:szCs w:val="24"/>
        </w:rPr>
        <w:footnoteReference w:id="4"/>
      </w:r>
    </w:p>
    <w:p w14:paraId="22506CEC" w14:textId="74161890" w:rsidR="00396D36" w:rsidRPr="00115A12" w:rsidRDefault="008C4A0B" w:rsidP="007065DD">
      <w:pPr>
        <w:spacing w:line="480" w:lineRule="auto"/>
        <w:ind w:firstLine="720"/>
        <w:rPr>
          <w:rFonts w:ascii="Arial" w:hAnsi="Arial" w:cs="Arial"/>
          <w:color w:val="212121"/>
          <w:sz w:val="24"/>
          <w:szCs w:val="24"/>
          <w:shd w:val="clear" w:color="auto" w:fill="FFFFFF"/>
        </w:rPr>
      </w:pPr>
      <w:r w:rsidRPr="00115A12">
        <w:rPr>
          <w:rFonts w:ascii="Arial" w:hAnsi="Arial" w:cs="Arial"/>
          <w:sz w:val="24"/>
          <w:szCs w:val="24"/>
        </w:rPr>
        <w:t xml:space="preserve">The </w:t>
      </w:r>
      <w:r w:rsidR="00EA71C5" w:rsidRPr="00115A12">
        <w:rPr>
          <w:rFonts w:ascii="Arial" w:hAnsi="Arial" w:cs="Arial"/>
          <w:sz w:val="24"/>
          <w:szCs w:val="24"/>
        </w:rPr>
        <w:t>next</w:t>
      </w:r>
      <w:r w:rsidRPr="00115A12">
        <w:rPr>
          <w:rFonts w:ascii="Arial" w:hAnsi="Arial" w:cs="Arial"/>
          <w:sz w:val="24"/>
          <w:szCs w:val="24"/>
        </w:rPr>
        <w:t xml:space="preserve"> step in discharging your rep</w:t>
      </w:r>
      <w:r w:rsidR="00EA71C5" w:rsidRPr="00115A12">
        <w:rPr>
          <w:rFonts w:ascii="Arial" w:hAnsi="Arial" w:cs="Arial"/>
          <w:sz w:val="24"/>
          <w:szCs w:val="24"/>
        </w:rPr>
        <w:t xml:space="preserve"> </w:t>
      </w:r>
      <w:r w:rsidRPr="00115A12">
        <w:rPr>
          <w:rFonts w:ascii="Arial" w:hAnsi="Arial" w:cs="Arial"/>
          <w:sz w:val="24"/>
          <w:szCs w:val="24"/>
        </w:rPr>
        <w:t>payee and managing your own benefits is to</w:t>
      </w:r>
      <w:r w:rsidR="00EB12E3" w:rsidRPr="00115A12">
        <w:rPr>
          <w:rFonts w:ascii="Arial" w:hAnsi="Arial" w:cs="Arial"/>
          <w:sz w:val="24"/>
          <w:szCs w:val="24"/>
        </w:rPr>
        <w:t xml:space="preserve"> contact your local SSA</w:t>
      </w:r>
      <w:r w:rsidR="00115A12">
        <w:rPr>
          <w:rFonts w:ascii="Arial" w:hAnsi="Arial" w:cs="Arial"/>
          <w:sz w:val="24"/>
          <w:szCs w:val="24"/>
        </w:rPr>
        <w:t xml:space="preserve"> office</w:t>
      </w:r>
      <w:r w:rsidR="00EB12E3" w:rsidRPr="00115A12">
        <w:rPr>
          <w:rFonts w:ascii="Arial" w:hAnsi="Arial" w:cs="Arial"/>
          <w:sz w:val="24"/>
          <w:szCs w:val="24"/>
        </w:rPr>
        <w:t xml:space="preserve"> and</w:t>
      </w:r>
      <w:r w:rsidRPr="00115A12">
        <w:rPr>
          <w:rFonts w:ascii="Arial" w:hAnsi="Arial" w:cs="Arial"/>
          <w:sz w:val="24"/>
          <w:szCs w:val="24"/>
        </w:rPr>
        <w:t xml:space="preserve"> submit “evidence of </w:t>
      </w:r>
      <w:r w:rsidR="00F7497C" w:rsidRPr="00115A12">
        <w:rPr>
          <w:rFonts w:ascii="Arial" w:hAnsi="Arial" w:cs="Arial"/>
          <w:sz w:val="24"/>
          <w:szCs w:val="24"/>
        </w:rPr>
        <w:t>capability</w:t>
      </w:r>
      <w:r w:rsidR="00EB12E3" w:rsidRPr="00115A12">
        <w:rPr>
          <w:rFonts w:ascii="Arial" w:hAnsi="Arial" w:cs="Arial"/>
          <w:sz w:val="24"/>
          <w:szCs w:val="24"/>
        </w:rPr>
        <w:t>.</w:t>
      </w:r>
      <w:r w:rsidRPr="00115A12">
        <w:rPr>
          <w:rFonts w:ascii="Arial" w:hAnsi="Arial" w:cs="Arial"/>
          <w:sz w:val="24"/>
          <w:szCs w:val="24"/>
        </w:rPr>
        <w:t>”</w:t>
      </w:r>
      <w:r w:rsidR="0058335D" w:rsidRPr="00115A12">
        <w:rPr>
          <w:rStyle w:val="FootnoteReference"/>
          <w:rFonts w:ascii="Arial" w:hAnsi="Arial" w:cs="Arial"/>
          <w:sz w:val="24"/>
          <w:szCs w:val="24"/>
        </w:rPr>
        <w:footnoteReference w:id="5"/>
      </w:r>
      <w:r w:rsidR="00396D36" w:rsidRPr="00115A12">
        <w:rPr>
          <w:rFonts w:ascii="Arial" w:hAnsi="Arial" w:cs="Arial"/>
          <w:color w:val="212121"/>
          <w:sz w:val="24"/>
          <w:szCs w:val="24"/>
          <w:shd w:val="clear" w:color="auto" w:fill="FFFFFF"/>
        </w:rPr>
        <w:t xml:space="preserve"> </w:t>
      </w:r>
      <w:r w:rsidRPr="00115A12">
        <w:rPr>
          <w:rFonts w:ascii="Arial" w:hAnsi="Arial" w:cs="Arial"/>
          <w:color w:val="212121"/>
          <w:sz w:val="24"/>
          <w:szCs w:val="24"/>
          <w:shd w:val="clear" w:color="auto" w:fill="FFFFFF"/>
        </w:rPr>
        <w:t>“Evidence of capability” usually</w:t>
      </w:r>
      <w:r w:rsidR="00EA71C5" w:rsidRPr="00115A12">
        <w:rPr>
          <w:rFonts w:ascii="Arial" w:hAnsi="Arial" w:cs="Arial"/>
          <w:color w:val="212121"/>
          <w:sz w:val="24"/>
          <w:szCs w:val="24"/>
          <w:shd w:val="clear" w:color="auto" w:fill="FFFFFF"/>
        </w:rPr>
        <w:t xml:space="preserve"> consists of things</w:t>
      </w:r>
      <w:r w:rsidRPr="00115A12">
        <w:rPr>
          <w:rFonts w:ascii="Arial" w:hAnsi="Arial" w:cs="Arial"/>
          <w:color w:val="212121"/>
          <w:sz w:val="24"/>
          <w:szCs w:val="24"/>
          <w:shd w:val="clear" w:color="auto" w:fill="FFFFFF"/>
        </w:rPr>
        <w:t xml:space="preserve"> </w:t>
      </w:r>
      <w:r w:rsidR="00EA71C5" w:rsidRPr="00115A12">
        <w:rPr>
          <w:rFonts w:ascii="Arial" w:hAnsi="Arial" w:cs="Arial"/>
          <w:color w:val="212121"/>
          <w:sz w:val="24"/>
          <w:szCs w:val="24"/>
          <w:shd w:val="clear" w:color="auto" w:fill="FFFFFF"/>
        </w:rPr>
        <w:t xml:space="preserve">like </w:t>
      </w:r>
      <w:r w:rsidRPr="00115A12">
        <w:rPr>
          <w:rFonts w:ascii="Arial" w:hAnsi="Arial" w:cs="Arial"/>
          <w:color w:val="212121"/>
          <w:sz w:val="24"/>
          <w:szCs w:val="24"/>
          <w:shd w:val="clear" w:color="auto" w:fill="FFFFFF"/>
        </w:rPr>
        <w:t>written documents showing that you are able to manage your own money.</w:t>
      </w:r>
      <w:r w:rsidR="00D4245F">
        <w:rPr>
          <w:rFonts w:ascii="Arial" w:hAnsi="Arial" w:cs="Arial"/>
          <w:color w:val="212121"/>
          <w:sz w:val="24"/>
          <w:szCs w:val="24"/>
          <w:shd w:val="clear" w:color="auto" w:fill="FFFFFF"/>
        </w:rPr>
        <w:t xml:space="preserve"> </w:t>
      </w:r>
      <w:r w:rsidR="00396D36" w:rsidRPr="00115A12">
        <w:rPr>
          <w:rFonts w:ascii="Arial" w:hAnsi="Arial" w:cs="Arial"/>
          <w:color w:val="212121"/>
          <w:sz w:val="24"/>
          <w:szCs w:val="24"/>
          <w:shd w:val="clear" w:color="auto" w:fill="FFFFFF"/>
        </w:rPr>
        <w:t>The SSA will accept three kinds of evidence</w:t>
      </w:r>
      <w:r w:rsidR="00372435" w:rsidRPr="00115A12">
        <w:rPr>
          <w:rFonts w:ascii="Arial" w:hAnsi="Arial" w:cs="Arial"/>
          <w:color w:val="212121"/>
          <w:sz w:val="24"/>
          <w:szCs w:val="24"/>
          <w:shd w:val="clear" w:color="auto" w:fill="FFFFFF"/>
        </w:rPr>
        <w:t xml:space="preserve"> of capability</w:t>
      </w:r>
      <w:r w:rsidR="00396D36" w:rsidRPr="00115A12">
        <w:rPr>
          <w:rFonts w:ascii="Arial" w:hAnsi="Arial" w:cs="Arial"/>
          <w:color w:val="212121"/>
          <w:sz w:val="24"/>
          <w:szCs w:val="24"/>
          <w:shd w:val="clear" w:color="auto" w:fill="FFFFFF"/>
        </w:rPr>
        <w:t>: legal evidence, lay evidence, and medical evidence. More specifically, you should be prepared to submit:</w:t>
      </w:r>
    </w:p>
    <w:p w14:paraId="026F5F92" w14:textId="49181E6A" w:rsidR="00396D36" w:rsidRPr="00115A12" w:rsidRDefault="00396D36" w:rsidP="007065DD">
      <w:pPr>
        <w:pStyle w:val="handbook"/>
        <w:numPr>
          <w:ilvl w:val="0"/>
          <w:numId w:val="1"/>
        </w:numPr>
        <w:shd w:val="clear" w:color="auto" w:fill="FFFFFF"/>
        <w:spacing w:before="0" w:beforeAutospacing="0" w:after="48" w:afterAutospacing="0" w:line="480" w:lineRule="auto"/>
        <w:ind w:firstLine="240"/>
        <w:rPr>
          <w:rFonts w:ascii="Arial" w:hAnsi="Arial" w:cs="Arial"/>
          <w:color w:val="212121"/>
        </w:rPr>
      </w:pPr>
      <w:r w:rsidRPr="00115A12">
        <w:rPr>
          <w:rFonts w:ascii="Arial" w:hAnsi="Arial" w:cs="Arial"/>
          <w:color w:val="212121"/>
        </w:rPr>
        <w:t xml:space="preserve">A signed statement from a physician </w:t>
      </w:r>
      <w:r w:rsidR="00D10A57" w:rsidRPr="00115A12">
        <w:rPr>
          <w:rFonts w:ascii="Arial" w:hAnsi="Arial" w:cs="Arial"/>
          <w:color w:val="212121"/>
        </w:rPr>
        <w:t>that says you are capable of managing your own money</w:t>
      </w:r>
      <w:r w:rsidRPr="00115A12">
        <w:rPr>
          <w:rFonts w:ascii="Arial" w:hAnsi="Arial" w:cs="Arial"/>
          <w:color w:val="212121"/>
        </w:rPr>
        <w:t>; or</w:t>
      </w:r>
    </w:p>
    <w:p w14:paraId="1DE6617D" w14:textId="723D3082" w:rsidR="00396D36" w:rsidRPr="00115A12" w:rsidRDefault="00396D36" w:rsidP="007065DD">
      <w:pPr>
        <w:pStyle w:val="handbook"/>
        <w:numPr>
          <w:ilvl w:val="0"/>
          <w:numId w:val="1"/>
        </w:numPr>
        <w:shd w:val="clear" w:color="auto" w:fill="FFFFFF"/>
        <w:spacing w:before="0" w:beforeAutospacing="0" w:after="48" w:afterAutospacing="0" w:line="480" w:lineRule="auto"/>
        <w:ind w:firstLine="240"/>
        <w:rPr>
          <w:rFonts w:ascii="Arial" w:hAnsi="Arial" w:cs="Arial"/>
          <w:color w:val="212121"/>
        </w:rPr>
      </w:pPr>
      <w:r w:rsidRPr="00115A12">
        <w:rPr>
          <w:rFonts w:ascii="Arial" w:hAnsi="Arial" w:cs="Arial"/>
          <w:color w:val="212121"/>
        </w:rPr>
        <w:t xml:space="preserve">A certified copy of a court order restoring </w:t>
      </w:r>
      <w:r w:rsidR="00EB12E3" w:rsidRPr="00115A12">
        <w:rPr>
          <w:rFonts w:ascii="Arial" w:hAnsi="Arial" w:cs="Arial"/>
          <w:color w:val="212121"/>
        </w:rPr>
        <w:t xml:space="preserve">your </w:t>
      </w:r>
      <w:r w:rsidRPr="00115A12">
        <w:rPr>
          <w:rFonts w:ascii="Arial" w:hAnsi="Arial" w:cs="Arial"/>
          <w:color w:val="212121"/>
        </w:rPr>
        <w:t xml:space="preserve">rights </w:t>
      </w:r>
      <w:r w:rsidR="00EB12E3" w:rsidRPr="00115A12">
        <w:rPr>
          <w:rFonts w:ascii="Arial" w:hAnsi="Arial" w:cs="Arial"/>
          <w:color w:val="212121"/>
        </w:rPr>
        <w:t>if you were previously</w:t>
      </w:r>
      <w:r w:rsidRPr="00115A12">
        <w:rPr>
          <w:rFonts w:ascii="Arial" w:hAnsi="Arial" w:cs="Arial"/>
          <w:color w:val="212121"/>
        </w:rPr>
        <w:t xml:space="preserve"> judged legally incompetent</w:t>
      </w:r>
      <w:r w:rsidR="008C4A0B" w:rsidRPr="00115A12">
        <w:rPr>
          <w:rFonts w:ascii="Arial" w:hAnsi="Arial" w:cs="Arial"/>
          <w:color w:val="212121"/>
        </w:rPr>
        <w:t>; or</w:t>
      </w:r>
    </w:p>
    <w:p w14:paraId="6785A220" w14:textId="4B1AD8E4" w:rsidR="00DC2F12" w:rsidRPr="00115A12" w:rsidRDefault="008C4A0B" w:rsidP="007065DD">
      <w:pPr>
        <w:pStyle w:val="handbook"/>
        <w:numPr>
          <w:ilvl w:val="0"/>
          <w:numId w:val="1"/>
        </w:numPr>
        <w:shd w:val="clear" w:color="auto" w:fill="FFFFFF"/>
        <w:spacing w:before="0" w:beforeAutospacing="0" w:after="48" w:afterAutospacing="0" w:line="480" w:lineRule="auto"/>
        <w:ind w:firstLine="240"/>
        <w:rPr>
          <w:rFonts w:ascii="Arial" w:hAnsi="Arial" w:cs="Arial"/>
          <w:color w:val="212121"/>
        </w:rPr>
      </w:pPr>
      <w:r w:rsidRPr="00115A12">
        <w:rPr>
          <w:rFonts w:ascii="Arial" w:hAnsi="Arial" w:cs="Arial"/>
          <w:color w:val="212121"/>
        </w:rPr>
        <w:t xml:space="preserve">Other evidence </w:t>
      </w:r>
      <w:r w:rsidR="00A94411" w:rsidRPr="00115A12">
        <w:rPr>
          <w:rFonts w:ascii="Arial" w:hAnsi="Arial" w:cs="Arial"/>
          <w:color w:val="212121"/>
        </w:rPr>
        <w:t xml:space="preserve">establishing your ability to manage your own benefits </w:t>
      </w:r>
      <w:r w:rsidRPr="00115A12">
        <w:rPr>
          <w:rFonts w:ascii="Arial" w:hAnsi="Arial" w:cs="Arial"/>
          <w:color w:val="212121"/>
        </w:rPr>
        <w:t xml:space="preserve">such as </w:t>
      </w:r>
      <w:r w:rsidR="00EB12E3" w:rsidRPr="00115A12">
        <w:rPr>
          <w:rFonts w:ascii="Arial" w:hAnsi="Arial" w:cs="Arial"/>
          <w:color w:val="212121"/>
        </w:rPr>
        <w:t xml:space="preserve">substance abuse treatment certificates or </w:t>
      </w:r>
      <w:r w:rsidRPr="00115A12">
        <w:rPr>
          <w:rFonts w:ascii="Arial" w:hAnsi="Arial" w:cs="Arial"/>
          <w:color w:val="212121"/>
        </w:rPr>
        <w:t>letter</w:t>
      </w:r>
      <w:r w:rsidR="00D63E6D" w:rsidRPr="00115A12">
        <w:rPr>
          <w:rFonts w:ascii="Arial" w:hAnsi="Arial" w:cs="Arial"/>
          <w:color w:val="212121"/>
        </w:rPr>
        <w:t>s</w:t>
      </w:r>
      <w:r w:rsidRPr="00115A12">
        <w:rPr>
          <w:rFonts w:ascii="Arial" w:hAnsi="Arial" w:cs="Arial"/>
          <w:color w:val="212121"/>
        </w:rPr>
        <w:t xml:space="preserve"> from family or close friends</w:t>
      </w:r>
      <w:r w:rsidR="00D63E6D" w:rsidRPr="00115A12">
        <w:rPr>
          <w:rFonts w:ascii="Arial" w:hAnsi="Arial" w:cs="Arial"/>
          <w:color w:val="212121"/>
        </w:rPr>
        <w:t xml:space="preserve"> stating reasons why you no longer need a rep</w:t>
      </w:r>
      <w:r w:rsidR="00372435" w:rsidRPr="00115A12">
        <w:rPr>
          <w:rFonts w:ascii="Arial" w:hAnsi="Arial" w:cs="Arial"/>
          <w:color w:val="212121"/>
        </w:rPr>
        <w:t xml:space="preserve"> </w:t>
      </w:r>
      <w:r w:rsidR="00D63E6D" w:rsidRPr="00115A12">
        <w:rPr>
          <w:rFonts w:ascii="Arial" w:hAnsi="Arial" w:cs="Arial"/>
          <w:color w:val="212121"/>
        </w:rPr>
        <w:t>payee.</w:t>
      </w:r>
      <w:r w:rsidR="00D4565A" w:rsidRPr="00115A12">
        <w:rPr>
          <w:rStyle w:val="FootnoteReference"/>
          <w:rFonts w:ascii="Arial" w:hAnsi="Arial" w:cs="Arial"/>
          <w:color w:val="212121"/>
        </w:rPr>
        <w:footnoteReference w:id="6"/>
      </w:r>
    </w:p>
    <w:p w14:paraId="5B426823" w14:textId="04E9C38F" w:rsidR="0058335D" w:rsidRPr="00115A12" w:rsidRDefault="00EB12E3" w:rsidP="007065DD">
      <w:pPr>
        <w:pStyle w:val="handbook"/>
        <w:shd w:val="clear" w:color="auto" w:fill="FFFFFF"/>
        <w:spacing w:before="0" w:beforeAutospacing="0" w:after="48" w:afterAutospacing="0" w:line="480" w:lineRule="auto"/>
        <w:ind w:firstLine="720"/>
        <w:rPr>
          <w:rFonts w:ascii="Arial" w:hAnsi="Arial" w:cs="Arial"/>
          <w:color w:val="212121"/>
        </w:rPr>
      </w:pPr>
      <w:r w:rsidRPr="00115A12">
        <w:rPr>
          <w:rFonts w:ascii="Arial" w:hAnsi="Arial" w:cs="Arial"/>
          <w:color w:val="212121"/>
        </w:rPr>
        <w:t xml:space="preserve">You should also be prepared </w:t>
      </w:r>
      <w:r w:rsidR="00F7497C" w:rsidRPr="00115A12">
        <w:rPr>
          <w:rFonts w:ascii="Arial" w:hAnsi="Arial" w:cs="Arial"/>
          <w:color w:val="212121"/>
        </w:rPr>
        <w:t>to answer questions about your finances, living expenses, ability to meet</w:t>
      </w:r>
      <w:r w:rsidR="00A94411" w:rsidRPr="00115A12">
        <w:rPr>
          <w:rFonts w:ascii="Arial" w:hAnsi="Arial" w:cs="Arial"/>
          <w:color w:val="212121"/>
        </w:rPr>
        <w:t xml:space="preserve"> your</w:t>
      </w:r>
      <w:r w:rsidR="00F7497C" w:rsidRPr="00115A12">
        <w:rPr>
          <w:rFonts w:ascii="Arial" w:hAnsi="Arial" w:cs="Arial"/>
          <w:color w:val="212121"/>
        </w:rPr>
        <w:t xml:space="preserve"> medical needs, and other questions related to your ability to manage your benefits. </w:t>
      </w:r>
      <w:r w:rsidR="00137460" w:rsidRPr="00115A12">
        <w:rPr>
          <w:rFonts w:ascii="Arial" w:hAnsi="Arial" w:cs="Arial"/>
          <w:color w:val="212121"/>
        </w:rPr>
        <w:t xml:space="preserve">The evidence </w:t>
      </w:r>
      <w:r w:rsidRPr="00115A12">
        <w:rPr>
          <w:rFonts w:ascii="Arial" w:hAnsi="Arial" w:cs="Arial"/>
          <w:color w:val="212121"/>
        </w:rPr>
        <w:t>you will need for</w:t>
      </w:r>
      <w:r w:rsidR="00137460" w:rsidRPr="00115A12">
        <w:rPr>
          <w:rFonts w:ascii="Arial" w:hAnsi="Arial" w:cs="Arial"/>
          <w:color w:val="212121"/>
        </w:rPr>
        <w:t xml:space="preserve"> your evaluation </w:t>
      </w:r>
      <w:r w:rsidRPr="00115A12">
        <w:rPr>
          <w:rFonts w:ascii="Arial" w:hAnsi="Arial" w:cs="Arial"/>
          <w:color w:val="212121"/>
        </w:rPr>
        <w:t xml:space="preserve">may </w:t>
      </w:r>
      <w:r w:rsidR="00137460" w:rsidRPr="00115A12">
        <w:rPr>
          <w:rFonts w:ascii="Arial" w:hAnsi="Arial" w:cs="Arial"/>
          <w:color w:val="212121"/>
        </w:rPr>
        <w:t xml:space="preserve">depend </w:t>
      </w:r>
      <w:r w:rsidR="00137460" w:rsidRPr="00115A12">
        <w:rPr>
          <w:rFonts w:ascii="Arial" w:hAnsi="Arial" w:cs="Arial"/>
          <w:color w:val="212121"/>
        </w:rPr>
        <w:lastRenderedPageBreak/>
        <w:t xml:space="preserve">on what factors </w:t>
      </w:r>
      <w:r w:rsidR="00D63E6D" w:rsidRPr="00115A12">
        <w:rPr>
          <w:rFonts w:ascii="Arial" w:hAnsi="Arial" w:cs="Arial"/>
          <w:color w:val="212121"/>
        </w:rPr>
        <w:t>led</w:t>
      </w:r>
      <w:r w:rsidR="008C4A0B" w:rsidRPr="00115A12">
        <w:rPr>
          <w:rFonts w:ascii="Arial" w:hAnsi="Arial" w:cs="Arial"/>
          <w:color w:val="212121"/>
        </w:rPr>
        <w:t xml:space="preserve"> </w:t>
      </w:r>
      <w:r w:rsidR="00137460" w:rsidRPr="00115A12">
        <w:rPr>
          <w:rFonts w:ascii="Arial" w:hAnsi="Arial" w:cs="Arial"/>
          <w:color w:val="212121"/>
        </w:rPr>
        <w:t xml:space="preserve">the SSA to determine you were incapable of managing your own </w:t>
      </w:r>
      <w:r w:rsidR="00A6797F" w:rsidRPr="00115A12">
        <w:rPr>
          <w:rFonts w:ascii="Arial" w:hAnsi="Arial" w:cs="Arial"/>
          <w:color w:val="212121"/>
        </w:rPr>
        <w:t>social security benefit</w:t>
      </w:r>
      <w:r w:rsidR="00A94411" w:rsidRPr="00115A12">
        <w:rPr>
          <w:rFonts w:ascii="Arial" w:hAnsi="Arial" w:cs="Arial"/>
          <w:color w:val="212121"/>
        </w:rPr>
        <w:t>s</w:t>
      </w:r>
      <w:r w:rsidR="00A6797F" w:rsidRPr="00115A12">
        <w:rPr>
          <w:rFonts w:ascii="Arial" w:hAnsi="Arial" w:cs="Arial"/>
          <w:color w:val="212121"/>
        </w:rPr>
        <w:t xml:space="preserve"> </w:t>
      </w:r>
      <w:r w:rsidR="00137460" w:rsidRPr="00115A12">
        <w:rPr>
          <w:rFonts w:ascii="Arial" w:hAnsi="Arial" w:cs="Arial"/>
          <w:color w:val="212121"/>
        </w:rPr>
        <w:t xml:space="preserve">in the first place. For example, if you had a court order deem you incompetent, the SSA may require you to </w:t>
      </w:r>
      <w:r w:rsidR="00A6797F" w:rsidRPr="00115A12">
        <w:rPr>
          <w:rFonts w:ascii="Arial" w:hAnsi="Arial" w:cs="Arial"/>
          <w:color w:val="212121"/>
        </w:rPr>
        <w:t xml:space="preserve">provide </w:t>
      </w:r>
      <w:r w:rsidR="00137460" w:rsidRPr="00115A12">
        <w:rPr>
          <w:rFonts w:ascii="Arial" w:hAnsi="Arial" w:cs="Arial"/>
          <w:color w:val="212121"/>
        </w:rPr>
        <w:t>a new court order</w:t>
      </w:r>
      <w:r w:rsidR="00A6797F" w:rsidRPr="00115A12">
        <w:rPr>
          <w:rFonts w:ascii="Arial" w:hAnsi="Arial" w:cs="Arial"/>
          <w:color w:val="212121"/>
        </w:rPr>
        <w:t xml:space="preserve"> fully restoring your rights</w:t>
      </w:r>
      <w:r w:rsidR="00137460" w:rsidRPr="00115A12">
        <w:rPr>
          <w:rFonts w:ascii="Arial" w:hAnsi="Arial" w:cs="Arial"/>
          <w:color w:val="212121"/>
        </w:rPr>
        <w:t xml:space="preserve">. Nonetheless, </w:t>
      </w:r>
      <w:r w:rsidR="00A6797F" w:rsidRPr="00115A12">
        <w:rPr>
          <w:rFonts w:ascii="Arial" w:hAnsi="Arial" w:cs="Arial"/>
          <w:color w:val="212121"/>
        </w:rPr>
        <w:t xml:space="preserve">letters from friends and family </w:t>
      </w:r>
      <w:r w:rsidR="00137460" w:rsidRPr="00115A12">
        <w:rPr>
          <w:rFonts w:ascii="Arial" w:hAnsi="Arial" w:cs="Arial"/>
          <w:color w:val="212121"/>
        </w:rPr>
        <w:t xml:space="preserve">and doctors’ notes can go a long way in </w:t>
      </w:r>
      <w:r w:rsidR="00A6797F" w:rsidRPr="00115A12">
        <w:rPr>
          <w:rFonts w:ascii="Arial" w:hAnsi="Arial" w:cs="Arial"/>
          <w:color w:val="212121"/>
        </w:rPr>
        <w:t>showing that you are able</w:t>
      </w:r>
      <w:r w:rsidR="009635AE" w:rsidRPr="00115A12">
        <w:rPr>
          <w:rFonts w:ascii="Arial" w:hAnsi="Arial" w:cs="Arial"/>
          <w:color w:val="212121"/>
        </w:rPr>
        <w:t xml:space="preserve"> to</w:t>
      </w:r>
      <w:r w:rsidR="00137460" w:rsidRPr="00115A12">
        <w:rPr>
          <w:rFonts w:ascii="Arial" w:hAnsi="Arial" w:cs="Arial"/>
          <w:color w:val="212121"/>
        </w:rPr>
        <w:t xml:space="preserve"> manage your own </w:t>
      </w:r>
      <w:r w:rsidR="00EA71C5" w:rsidRPr="00115A12">
        <w:rPr>
          <w:rFonts w:ascii="Arial" w:hAnsi="Arial" w:cs="Arial"/>
          <w:color w:val="212121"/>
        </w:rPr>
        <w:t>S</w:t>
      </w:r>
      <w:r w:rsidR="00A6797F" w:rsidRPr="00115A12">
        <w:rPr>
          <w:rFonts w:ascii="Arial" w:hAnsi="Arial" w:cs="Arial"/>
          <w:color w:val="212121"/>
        </w:rPr>
        <w:t xml:space="preserve">ocial </w:t>
      </w:r>
      <w:r w:rsidR="00EA71C5" w:rsidRPr="00115A12">
        <w:rPr>
          <w:rFonts w:ascii="Arial" w:hAnsi="Arial" w:cs="Arial"/>
          <w:color w:val="212121"/>
        </w:rPr>
        <w:t>S</w:t>
      </w:r>
      <w:r w:rsidR="00A6797F" w:rsidRPr="00115A12">
        <w:rPr>
          <w:rFonts w:ascii="Arial" w:hAnsi="Arial" w:cs="Arial"/>
          <w:color w:val="212121"/>
        </w:rPr>
        <w:t xml:space="preserve">ecurity </w:t>
      </w:r>
      <w:r w:rsidR="00137460" w:rsidRPr="00115A12">
        <w:rPr>
          <w:rFonts w:ascii="Arial" w:hAnsi="Arial" w:cs="Arial"/>
          <w:color w:val="212121"/>
        </w:rPr>
        <w:t>benefits. You want to be prepared when you contact the SSA</w:t>
      </w:r>
      <w:r w:rsidR="009635AE" w:rsidRPr="00115A12">
        <w:rPr>
          <w:rFonts w:ascii="Arial" w:hAnsi="Arial" w:cs="Arial"/>
          <w:color w:val="212121"/>
        </w:rPr>
        <w:t>,</w:t>
      </w:r>
      <w:r w:rsidR="00A27473" w:rsidRPr="00115A12">
        <w:rPr>
          <w:rFonts w:ascii="Arial" w:hAnsi="Arial" w:cs="Arial"/>
          <w:color w:val="212121"/>
        </w:rPr>
        <w:t xml:space="preserve"> so</w:t>
      </w:r>
      <w:r w:rsidR="00137460" w:rsidRPr="00115A12">
        <w:rPr>
          <w:rFonts w:ascii="Arial" w:hAnsi="Arial" w:cs="Arial"/>
          <w:color w:val="212121"/>
        </w:rPr>
        <w:t xml:space="preserve"> </w:t>
      </w:r>
      <w:r w:rsidR="009635AE" w:rsidRPr="00115A12">
        <w:rPr>
          <w:rFonts w:ascii="Arial" w:hAnsi="Arial" w:cs="Arial"/>
          <w:color w:val="212121"/>
        </w:rPr>
        <w:t>y</w:t>
      </w:r>
      <w:r w:rsidR="00137460" w:rsidRPr="00115A12">
        <w:rPr>
          <w:rFonts w:ascii="Arial" w:hAnsi="Arial" w:cs="Arial"/>
          <w:color w:val="212121"/>
        </w:rPr>
        <w:t>ou should gather as much evidence as you reasonably can to establish your capability prior to contacting the SSA.</w:t>
      </w:r>
    </w:p>
    <w:p w14:paraId="65EB7C5C" w14:textId="06411580" w:rsidR="0058335D" w:rsidRDefault="0058335D" w:rsidP="00236BFA">
      <w:pPr>
        <w:spacing w:after="0" w:line="240" w:lineRule="auto"/>
        <w:rPr>
          <w:rFonts w:ascii="Arial" w:hAnsi="Arial" w:cs="Arial"/>
          <w:b/>
          <w:color w:val="212121"/>
          <w:sz w:val="26"/>
          <w:szCs w:val="26"/>
          <w:shd w:val="clear" w:color="auto" w:fill="FFFFFF"/>
        </w:rPr>
      </w:pPr>
      <w:r w:rsidRPr="007065DD">
        <w:rPr>
          <w:rFonts w:ascii="Arial" w:hAnsi="Arial" w:cs="Arial"/>
          <w:b/>
          <w:color w:val="212121"/>
          <w:sz w:val="26"/>
          <w:szCs w:val="26"/>
          <w:shd w:val="clear" w:color="auto" w:fill="FFFFFF"/>
        </w:rPr>
        <w:t>Benefits, Risks, and Responsibilities of Being Your Own Payee</w:t>
      </w:r>
    </w:p>
    <w:p w14:paraId="09E28886" w14:textId="77777777" w:rsidR="00236BFA" w:rsidRPr="00236BFA" w:rsidRDefault="00236BFA" w:rsidP="00236BFA">
      <w:pPr>
        <w:spacing w:after="0" w:line="240" w:lineRule="auto"/>
        <w:rPr>
          <w:rFonts w:ascii="Arial" w:eastAsia="Times New Roman" w:hAnsi="Arial" w:cs="Arial"/>
          <w:sz w:val="24"/>
          <w:szCs w:val="24"/>
        </w:rPr>
      </w:pPr>
    </w:p>
    <w:p w14:paraId="793AC9D1" w14:textId="4D4BA03A" w:rsidR="00AA65F9" w:rsidRPr="00115A12" w:rsidRDefault="004012C0" w:rsidP="00236BFA">
      <w:pPr>
        <w:spacing w:after="0" w:line="480" w:lineRule="auto"/>
        <w:ind w:firstLine="720"/>
        <w:rPr>
          <w:rFonts w:ascii="Arial" w:hAnsi="Arial" w:cs="Arial"/>
          <w:color w:val="212121"/>
          <w:sz w:val="24"/>
          <w:szCs w:val="24"/>
          <w:shd w:val="clear" w:color="auto" w:fill="FFFFFF"/>
        </w:rPr>
      </w:pPr>
      <w:r w:rsidRPr="00236BFA">
        <w:rPr>
          <w:rFonts w:ascii="Arial" w:eastAsia="Times New Roman" w:hAnsi="Arial" w:cs="Arial"/>
          <w:sz w:val="24"/>
          <w:szCs w:val="24"/>
        </w:rPr>
        <w:t xml:space="preserve">If the SSA finds you capable of managing your </w:t>
      </w:r>
      <w:r w:rsidR="00EA71C5" w:rsidRPr="00236BFA">
        <w:rPr>
          <w:rFonts w:ascii="Arial" w:eastAsia="Times New Roman" w:hAnsi="Arial" w:cs="Arial"/>
          <w:sz w:val="24"/>
          <w:szCs w:val="24"/>
        </w:rPr>
        <w:t xml:space="preserve">Social Security </w:t>
      </w:r>
      <w:r w:rsidRPr="00236BFA">
        <w:rPr>
          <w:rFonts w:ascii="Arial" w:eastAsia="Times New Roman" w:hAnsi="Arial" w:cs="Arial"/>
          <w:sz w:val="24"/>
          <w:szCs w:val="24"/>
        </w:rPr>
        <w:t xml:space="preserve">benefits, you, the </w:t>
      </w:r>
      <w:r w:rsidRPr="00115A12">
        <w:rPr>
          <w:rFonts w:ascii="Arial" w:hAnsi="Arial" w:cs="Arial"/>
          <w:color w:val="212121"/>
          <w:sz w:val="24"/>
          <w:szCs w:val="24"/>
          <w:shd w:val="clear" w:color="auto" w:fill="FFFFFF"/>
        </w:rPr>
        <w:t xml:space="preserve">beneficiary, </w:t>
      </w:r>
      <w:r w:rsidR="00D63E6D" w:rsidRPr="00115A12">
        <w:rPr>
          <w:rFonts w:ascii="Arial" w:hAnsi="Arial" w:cs="Arial"/>
          <w:color w:val="212121"/>
          <w:sz w:val="24"/>
          <w:szCs w:val="24"/>
          <w:shd w:val="clear" w:color="auto" w:fill="FFFFFF"/>
        </w:rPr>
        <w:t>will receive your benefit payments directly and be able to manage the money on your own without the direction of your past rep</w:t>
      </w:r>
      <w:r w:rsidR="00A94411" w:rsidRPr="00115A12">
        <w:rPr>
          <w:rFonts w:ascii="Arial" w:hAnsi="Arial" w:cs="Arial"/>
          <w:color w:val="212121"/>
          <w:sz w:val="24"/>
          <w:szCs w:val="24"/>
          <w:shd w:val="clear" w:color="auto" w:fill="FFFFFF"/>
        </w:rPr>
        <w:t xml:space="preserve"> </w:t>
      </w:r>
      <w:r w:rsidR="00D63E6D" w:rsidRPr="00115A12">
        <w:rPr>
          <w:rFonts w:ascii="Arial" w:hAnsi="Arial" w:cs="Arial"/>
          <w:color w:val="212121"/>
          <w:sz w:val="24"/>
          <w:szCs w:val="24"/>
          <w:shd w:val="clear" w:color="auto" w:fill="FFFFFF"/>
        </w:rPr>
        <w:t>payee</w:t>
      </w:r>
      <w:r w:rsidRPr="00115A12">
        <w:rPr>
          <w:rFonts w:ascii="Arial" w:hAnsi="Arial" w:cs="Arial"/>
          <w:color w:val="212121"/>
          <w:sz w:val="24"/>
          <w:szCs w:val="24"/>
          <w:shd w:val="clear" w:color="auto" w:fill="FFFFFF"/>
        </w:rPr>
        <w:t xml:space="preserve">. It is important to note that, by submitting evidence of your capability to be your own payee, you may affect your </w:t>
      </w:r>
      <w:r w:rsidR="00EB12E3" w:rsidRPr="00115A12">
        <w:rPr>
          <w:rFonts w:ascii="Arial" w:hAnsi="Arial" w:cs="Arial"/>
          <w:color w:val="212121"/>
          <w:sz w:val="24"/>
          <w:szCs w:val="24"/>
          <w:shd w:val="clear" w:color="auto" w:fill="FFFFFF"/>
        </w:rPr>
        <w:t>S</w:t>
      </w:r>
      <w:r w:rsidR="00D63E6D" w:rsidRPr="00115A12">
        <w:rPr>
          <w:rFonts w:ascii="Arial" w:hAnsi="Arial" w:cs="Arial"/>
          <w:color w:val="212121"/>
          <w:sz w:val="24"/>
          <w:szCs w:val="24"/>
          <w:shd w:val="clear" w:color="auto" w:fill="FFFFFF"/>
        </w:rPr>
        <w:t xml:space="preserve">ocial </w:t>
      </w:r>
      <w:r w:rsidR="00EB12E3" w:rsidRPr="00115A12">
        <w:rPr>
          <w:rFonts w:ascii="Arial" w:hAnsi="Arial" w:cs="Arial"/>
          <w:color w:val="212121"/>
          <w:sz w:val="24"/>
          <w:szCs w:val="24"/>
          <w:shd w:val="clear" w:color="auto" w:fill="FFFFFF"/>
        </w:rPr>
        <w:t>S</w:t>
      </w:r>
      <w:r w:rsidR="00D63E6D" w:rsidRPr="00115A12">
        <w:rPr>
          <w:rFonts w:ascii="Arial" w:hAnsi="Arial" w:cs="Arial"/>
          <w:color w:val="212121"/>
          <w:sz w:val="24"/>
          <w:szCs w:val="24"/>
          <w:shd w:val="clear" w:color="auto" w:fill="FFFFFF"/>
        </w:rPr>
        <w:t>ecurity benefits</w:t>
      </w:r>
      <w:r w:rsidRPr="00115A12">
        <w:rPr>
          <w:rFonts w:ascii="Arial" w:hAnsi="Arial" w:cs="Arial"/>
          <w:color w:val="212121"/>
          <w:sz w:val="24"/>
          <w:szCs w:val="24"/>
          <w:shd w:val="clear" w:color="auto" w:fill="FFFFFF"/>
        </w:rPr>
        <w:t xml:space="preserve">. </w:t>
      </w:r>
      <w:r w:rsidR="00206C3C" w:rsidRPr="00115A12">
        <w:rPr>
          <w:rFonts w:ascii="Arial" w:hAnsi="Arial" w:cs="Arial"/>
          <w:color w:val="212121"/>
          <w:sz w:val="24"/>
          <w:szCs w:val="24"/>
          <w:shd w:val="clear" w:color="auto" w:fill="FFFFFF"/>
        </w:rPr>
        <w:t xml:space="preserve">This can occur if, by demonstrating your capability to be your own payee, you demonstrate that your mental or physical disability has improved to the point that you no longer need </w:t>
      </w:r>
      <w:r w:rsidR="00EB12E3" w:rsidRPr="00115A12">
        <w:rPr>
          <w:rFonts w:ascii="Arial" w:hAnsi="Arial" w:cs="Arial"/>
          <w:color w:val="212121"/>
          <w:sz w:val="24"/>
          <w:szCs w:val="24"/>
          <w:shd w:val="clear" w:color="auto" w:fill="FFFFFF"/>
        </w:rPr>
        <w:t>S</w:t>
      </w:r>
      <w:r w:rsidR="00D63E6D" w:rsidRPr="00115A12">
        <w:rPr>
          <w:rFonts w:ascii="Arial" w:hAnsi="Arial" w:cs="Arial"/>
          <w:color w:val="212121"/>
          <w:sz w:val="24"/>
          <w:szCs w:val="24"/>
          <w:shd w:val="clear" w:color="auto" w:fill="FFFFFF"/>
        </w:rPr>
        <w:t xml:space="preserve">ocial </w:t>
      </w:r>
      <w:r w:rsidR="00EB12E3" w:rsidRPr="00115A12">
        <w:rPr>
          <w:rFonts w:ascii="Arial" w:hAnsi="Arial" w:cs="Arial"/>
          <w:color w:val="212121"/>
          <w:sz w:val="24"/>
          <w:szCs w:val="24"/>
          <w:shd w:val="clear" w:color="auto" w:fill="FFFFFF"/>
        </w:rPr>
        <w:t>S</w:t>
      </w:r>
      <w:r w:rsidR="00D63E6D" w:rsidRPr="00115A12">
        <w:rPr>
          <w:rFonts w:ascii="Arial" w:hAnsi="Arial" w:cs="Arial"/>
          <w:color w:val="212121"/>
          <w:sz w:val="24"/>
          <w:szCs w:val="24"/>
          <w:shd w:val="clear" w:color="auto" w:fill="FFFFFF"/>
        </w:rPr>
        <w:t xml:space="preserve">ecurity </w:t>
      </w:r>
      <w:r w:rsidR="00206C3C" w:rsidRPr="00115A12">
        <w:rPr>
          <w:rFonts w:ascii="Arial" w:hAnsi="Arial" w:cs="Arial"/>
          <w:color w:val="212121"/>
          <w:sz w:val="24"/>
          <w:szCs w:val="24"/>
          <w:shd w:val="clear" w:color="auto" w:fill="FFFFFF"/>
        </w:rPr>
        <w:t>assistance.</w:t>
      </w:r>
      <w:r w:rsidR="004173C3" w:rsidRPr="00115A12">
        <w:rPr>
          <w:rStyle w:val="FootnoteReference"/>
          <w:rFonts w:ascii="Arial" w:hAnsi="Arial" w:cs="Arial"/>
          <w:color w:val="212121"/>
          <w:sz w:val="24"/>
          <w:szCs w:val="24"/>
          <w:shd w:val="clear" w:color="auto" w:fill="FFFFFF"/>
        </w:rPr>
        <w:footnoteReference w:id="7"/>
      </w:r>
    </w:p>
    <w:p w14:paraId="2A534601" w14:textId="0EEB537E" w:rsidR="00DC2F12" w:rsidRPr="00115A12" w:rsidRDefault="00AC0718" w:rsidP="007065DD">
      <w:pPr>
        <w:spacing w:line="480" w:lineRule="auto"/>
        <w:ind w:firstLine="720"/>
        <w:rPr>
          <w:rFonts w:ascii="Arial" w:hAnsi="Arial" w:cs="Arial"/>
          <w:color w:val="212121"/>
          <w:spacing w:val="3"/>
          <w:sz w:val="24"/>
          <w:szCs w:val="24"/>
          <w:shd w:val="clear" w:color="auto" w:fill="FFFFFF"/>
        </w:rPr>
      </w:pPr>
      <w:r w:rsidRPr="00115A12">
        <w:rPr>
          <w:rFonts w:ascii="Arial" w:hAnsi="Arial" w:cs="Arial"/>
          <w:sz w:val="24"/>
          <w:szCs w:val="24"/>
        </w:rPr>
        <w:t>I</w:t>
      </w:r>
      <w:r w:rsidR="00FA1FE4" w:rsidRPr="00115A12">
        <w:rPr>
          <w:rFonts w:ascii="Arial" w:hAnsi="Arial" w:cs="Arial"/>
          <w:sz w:val="24"/>
          <w:szCs w:val="24"/>
        </w:rPr>
        <w:t xml:space="preserve">f you successfully become your own payee, </w:t>
      </w:r>
      <w:r w:rsidR="00EF3D80" w:rsidRPr="00115A12">
        <w:rPr>
          <w:rFonts w:ascii="Arial" w:hAnsi="Arial" w:cs="Arial"/>
          <w:sz w:val="24"/>
          <w:szCs w:val="24"/>
        </w:rPr>
        <w:t xml:space="preserve">you </w:t>
      </w:r>
      <w:r w:rsidR="00FA1FE4" w:rsidRPr="00115A12">
        <w:rPr>
          <w:rFonts w:ascii="Arial" w:hAnsi="Arial" w:cs="Arial"/>
          <w:sz w:val="24"/>
          <w:szCs w:val="24"/>
        </w:rPr>
        <w:t xml:space="preserve">must still </w:t>
      </w:r>
      <w:r w:rsidR="00A6797F" w:rsidRPr="00115A12">
        <w:rPr>
          <w:rFonts w:ascii="Arial" w:hAnsi="Arial" w:cs="Arial"/>
          <w:sz w:val="24"/>
          <w:szCs w:val="24"/>
        </w:rPr>
        <w:t>make the required reports</w:t>
      </w:r>
      <w:r w:rsidR="00FA1FE4" w:rsidRPr="00115A12">
        <w:rPr>
          <w:rFonts w:ascii="Arial" w:hAnsi="Arial" w:cs="Arial"/>
          <w:sz w:val="24"/>
          <w:szCs w:val="24"/>
        </w:rPr>
        <w:t xml:space="preserve"> </w:t>
      </w:r>
      <w:r w:rsidR="002A3CE9" w:rsidRPr="00115A12">
        <w:rPr>
          <w:rFonts w:ascii="Arial" w:hAnsi="Arial" w:cs="Arial"/>
          <w:sz w:val="24"/>
          <w:szCs w:val="24"/>
        </w:rPr>
        <w:t xml:space="preserve">similar to </w:t>
      </w:r>
      <w:r w:rsidR="00A6797F" w:rsidRPr="00115A12">
        <w:rPr>
          <w:rFonts w:ascii="Arial" w:hAnsi="Arial" w:cs="Arial"/>
          <w:sz w:val="24"/>
          <w:szCs w:val="24"/>
        </w:rPr>
        <w:t>the reporting done by your past rep payee.</w:t>
      </w:r>
      <w:r w:rsidR="004173C3" w:rsidRPr="00115A12">
        <w:rPr>
          <w:rStyle w:val="FootnoteReference"/>
          <w:rFonts w:ascii="Arial" w:hAnsi="Arial" w:cs="Arial"/>
          <w:sz w:val="24"/>
          <w:szCs w:val="24"/>
        </w:rPr>
        <w:footnoteReference w:id="8"/>
      </w:r>
      <w:r w:rsidR="00FA1FE4" w:rsidRPr="00115A12">
        <w:rPr>
          <w:rFonts w:ascii="Arial" w:hAnsi="Arial" w:cs="Arial"/>
          <w:sz w:val="24"/>
          <w:szCs w:val="24"/>
        </w:rPr>
        <w:t xml:space="preserve"> You must account for your spending and must spend </w:t>
      </w:r>
      <w:r w:rsidR="00115A12">
        <w:rPr>
          <w:rFonts w:ascii="Arial" w:hAnsi="Arial" w:cs="Arial"/>
          <w:sz w:val="24"/>
          <w:szCs w:val="24"/>
        </w:rPr>
        <w:t>the money</w:t>
      </w:r>
      <w:r w:rsidR="00FA1FE4" w:rsidRPr="00115A12">
        <w:rPr>
          <w:rFonts w:ascii="Arial" w:hAnsi="Arial" w:cs="Arial"/>
          <w:sz w:val="24"/>
          <w:szCs w:val="24"/>
        </w:rPr>
        <w:t xml:space="preserve"> on those things </w:t>
      </w:r>
      <w:r w:rsidR="00D63E6D" w:rsidRPr="00115A12">
        <w:rPr>
          <w:rFonts w:ascii="Arial" w:hAnsi="Arial" w:cs="Arial"/>
          <w:sz w:val="24"/>
          <w:szCs w:val="24"/>
        </w:rPr>
        <w:t xml:space="preserve">the </w:t>
      </w:r>
      <w:r w:rsidR="00EB12E3" w:rsidRPr="00115A12">
        <w:rPr>
          <w:rFonts w:ascii="Arial" w:hAnsi="Arial" w:cs="Arial"/>
          <w:sz w:val="24"/>
          <w:szCs w:val="24"/>
        </w:rPr>
        <w:t>S</w:t>
      </w:r>
      <w:r w:rsidR="00D63E6D" w:rsidRPr="00115A12">
        <w:rPr>
          <w:rFonts w:ascii="Arial" w:hAnsi="Arial" w:cs="Arial"/>
          <w:sz w:val="24"/>
          <w:szCs w:val="24"/>
        </w:rPr>
        <w:t xml:space="preserve">ocial </w:t>
      </w:r>
      <w:r w:rsidR="00EB12E3" w:rsidRPr="00115A12">
        <w:rPr>
          <w:rFonts w:ascii="Arial" w:hAnsi="Arial" w:cs="Arial"/>
          <w:sz w:val="24"/>
          <w:szCs w:val="24"/>
        </w:rPr>
        <w:t>S</w:t>
      </w:r>
      <w:r w:rsidR="00D63E6D" w:rsidRPr="00115A12">
        <w:rPr>
          <w:rFonts w:ascii="Arial" w:hAnsi="Arial" w:cs="Arial"/>
          <w:sz w:val="24"/>
          <w:szCs w:val="24"/>
        </w:rPr>
        <w:t xml:space="preserve">ecurity benefit </w:t>
      </w:r>
      <w:r w:rsidR="00FA1FE4" w:rsidRPr="00115A12">
        <w:rPr>
          <w:rFonts w:ascii="Arial" w:hAnsi="Arial" w:cs="Arial"/>
          <w:sz w:val="24"/>
          <w:szCs w:val="24"/>
        </w:rPr>
        <w:t>was intended for</w:t>
      </w:r>
      <w:r w:rsidR="00115A12">
        <w:rPr>
          <w:rFonts w:ascii="Arial" w:hAnsi="Arial" w:cs="Arial"/>
          <w:sz w:val="24"/>
          <w:szCs w:val="24"/>
        </w:rPr>
        <w:t xml:space="preserve"> like c</w:t>
      </w:r>
      <w:r w:rsidR="00EB12E3" w:rsidRPr="00115A12">
        <w:rPr>
          <w:rFonts w:ascii="Arial" w:hAnsi="Arial" w:cs="Arial"/>
          <w:sz w:val="24"/>
          <w:szCs w:val="24"/>
        </w:rPr>
        <w:t xml:space="preserve">urrent </w:t>
      </w:r>
      <w:r w:rsidR="00AA65F9" w:rsidRPr="00115A12">
        <w:rPr>
          <w:rFonts w:ascii="Arial" w:hAnsi="Arial" w:cs="Arial"/>
          <w:sz w:val="24"/>
          <w:szCs w:val="24"/>
        </w:rPr>
        <w:t>or reasonably foreseeable needs.</w:t>
      </w:r>
      <w:r w:rsidR="004173C3" w:rsidRPr="00115A12">
        <w:rPr>
          <w:rStyle w:val="FootnoteReference"/>
          <w:rFonts w:ascii="Arial" w:hAnsi="Arial" w:cs="Arial"/>
          <w:sz w:val="24"/>
          <w:szCs w:val="24"/>
        </w:rPr>
        <w:footnoteReference w:id="9"/>
      </w:r>
      <w:r w:rsidR="00AA65F9" w:rsidRPr="00115A12">
        <w:rPr>
          <w:rFonts w:ascii="Arial" w:hAnsi="Arial" w:cs="Arial"/>
          <w:sz w:val="24"/>
          <w:szCs w:val="24"/>
        </w:rPr>
        <w:t xml:space="preserve"> These </w:t>
      </w:r>
      <w:r w:rsidR="00A6797F" w:rsidRPr="00115A12">
        <w:rPr>
          <w:rFonts w:ascii="Arial" w:hAnsi="Arial" w:cs="Arial"/>
          <w:sz w:val="24"/>
          <w:szCs w:val="24"/>
        </w:rPr>
        <w:t xml:space="preserve">needs </w:t>
      </w:r>
      <w:r w:rsidR="00AA65F9" w:rsidRPr="00115A12">
        <w:rPr>
          <w:rFonts w:ascii="Arial" w:hAnsi="Arial" w:cs="Arial"/>
          <w:sz w:val="24"/>
          <w:szCs w:val="24"/>
        </w:rPr>
        <w:t>include</w:t>
      </w:r>
      <w:r w:rsidR="00A6797F" w:rsidRPr="00115A12">
        <w:rPr>
          <w:rFonts w:ascii="Arial" w:hAnsi="Arial" w:cs="Arial"/>
          <w:sz w:val="24"/>
          <w:szCs w:val="24"/>
        </w:rPr>
        <w:t xml:space="preserve"> things </w:t>
      </w:r>
      <w:r w:rsidR="00A6797F" w:rsidRPr="00115A12">
        <w:rPr>
          <w:rFonts w:ascii="Arial" w:hAnsi="Arial" w:cs="Arial"/>
          <w:sz w:val="24"/>
          <w:szCs w:val="24"/>
        </w:rPr>
        <w:lastRenderedPageBreak/>
        <w:t>like</w:t>
      </w:r>
      <w:r w:rsidR="00AA65F9" w:rsidRPr="00115A12">
        <w:rPr>
          <w:rFonts w:ascii="Arial" w:hAnsi="Arial" w:cs="Arial"/>
          <w:sz w:val="24"/>
          <w:szCs w:val="24"/>
        </w:rPr>
        <w:t xml:space="preserve"> food, </w:t>
      </w:r>
      <w:r w:rsidR="00AA65F9" w:rsidRPr="00115A12">
        <w:rPr>
          <w:rFonts w:ascii="Arial" w:hAnsi="Arial" w:cs="Arial"/>
          <w:color w:val="212121"/>
          <w:spacing w:val="3"/>
          <w:sz w:val="24"/>
          <w:szCs w:val="24"/>
          <w:shd w:val="clear" w:color="auto" w:fill="FFFFFF"/>
        </w:rPr>
        <w:t>clothing, shelter, utilities, dental and medical care, and personal comfort items.</w:t>
      </w:r>
    </w:p>
    <w:p w14:paraId="1C475ECE" w14:textId="10305C58" w:rsidR="00BB64CA" w:rsidRPr="007065DD" w:rsidRDefault="00BB64CA" w:rsidP="007065DD">
      <w:pPr>
        <w:spacing w:line="240" w:lineRule="auto"/>
        <w:rPr>
          <w:rFonts w:ascii="Arial" w:hAnsi="Arial" w:cs="Arial"/>
          <w:color w:val="212121"/>
          <w:spacing w:val="3"/>
          <w:sz w:val="26"/>
          <w:szCs w:val="26"/>
          <w:shd w:val="clear" w:color="auto" w:fill="FFFFFF"/>
        </w:rPr>
      </w:pPr>
      <w:r w:rsidRPr="007065DD">
        <w:rPr>
          <w:rFonts w:ascii="Arial" w:hAnsi="Arial" w:cs="Arial"/>
          <w:b/>
          <w:color w:val="212121"/>
          <w:sz w:val="26"/>
          <w:szCs w:val="26"/>
          <w:shd w:val="clear" w:color="auto" w:fill="FFFFFF"/>
        </w:rPr>
        <w:t>Resources</w:t>
      </w:r>
    </w:p>
    <w:p w14:paraId="790CB815" w14:textId="270599D0" w:rsidR="00F84CB7" w:rsidRPr="00115A12" w:rsidRDefault="00F84CB7" w:rsidP="00236BFA">
      <w:pPr>
        <w:spacing w:line="480" w:lineRule="auto"/>
        <w:ind w:firstLine="720"/>
        <w:rPr>
          <w:rFonts w:ascii="Arial" w:hAnsi="Arial" w:cs="Arial"/>
          <w:color w:val="212121"/>
          <w:sz w:val="24"/>
          <w:szCs w:val="24"/>
          <w:shd w:val="clear" w:color="auto" w:fill="FFFFFF"/>
        </w:rPr>
      </w:pPr>
      <w:r w:rsidRPr="00115A12">
        <w:rPr>
          <w:rFonts w:ascii="Arial" w:hAnsi="Arial" w:cs="Arial"/>
          <w:color w:val="212121"/>
          <w:sz w:val="24"/>
          <w:szCs w:val="24"/>
          <w:shd w:val="clear" w:color="auto" w:fill="FFFFFF"/>
        </w:rPr>
        <w:t xml:space="preserve">For more information about the rules the SSA has in place regarding </w:t>
      </w:r>
      <w:r w:rsidR="00382D6E" w:rsidRPr="00115A12">
        <w:rPr>
          <w:rFonts w:ascii="Arial" w:hAnsi="Arial" w:cs="Arial"/>
          <w:color w:val="212121"/>
          <w:sz w:val="24"/>
          <w:szCs w:val="24"/>
          <w:shd w:val="clear" w:color="auto" w:fill="FFFFFF"/>
        </w:rPr>
        <w:t>S</w:t>
      </w:r>
      <w:r w:rsidR="00624786" w:rsidRPr="00115A12">
        <w:rPr>
          <w:rFonts w:ascii="Arial" w:hAnsi="Arial" w:cs="Arial"/>
          <w:color w:val="212121"/>
          <w:sz w:val="24"/>
          <w:szCs w:val="24"/>
          <w:shd w:val="clear" w:color="auto" w:fill="FFFFFF"/>
        </w:rPr>
        <w:t xml:space="preserve">ocial </w:t>
      </w:r>
      <w:r w:rsidR="00382D6E" w:rsidRPr="00115A12">
        <w:rPr>
          <w:rFonts w:ascii="Arial" w:hAnsi="Arial" w:cs="Arial"/>
          <w:color w:val="212121"/>
          <w:sz w:val="24"/>
          <w:szCs w:val="24"/>
          <w:shd w:val="clear" w:color="auto" w:fill="FFFFFF"/>
        </w:rPr>
        <w:t>S</w:t>
      </w:r>
      <w:r w:rsidR="00624786" w:rsidRPr="00115A12">
        <w:rPr>
          <w:rFonts w:ascii="Arial" w:hAnsi="Arial" w:cs="Arial"/>
          <w:color w:val="212121"/>
          <w:sz w:val="24"/>
          <w:szCs w:val="24"/>
          <w:shd w:val="clear" w:color="auto" w:fill="FFFFFF"/>
        </w:rPr>
        <w:t>ecurity benefits</w:t>
      </w:r>
      <w:r w:rsidRPr="00115A12">
        <w:rPr>
          <w:rFonts w:ascii="Arial" w:hAnsi="Arial" w:cs="Arial"/>
          <w:color w:val="212121"/>
          <w:sz w:val="24"/>
          <w:szCs w:val="24"/>
          <w:shd w:val="clear" w:color="auto" w:fill="FFFFFF"/>
        </w:rPr>
        <w:t>, you can visit:</w:t>
      </w:r>
    </w:p>
    <w:p w14:paraId="77FF071F" w14:textId="77777777" w:rsidR="00F84CB7" w:rsidRPr="00115A12" w:rsidRDefault="003264EC" w:rsidP="00F84CB7">
      <w:pPr>
        <w:pStyle w:val="ListParagraph"/>
        <w:numPr>
          <w:ilvl w:val="0"/>
          <w:numId w:val="2"/>
        </w:numPr>
        <w:rPr>
          <w:rFonts w:ascii="Arial" w:hAnsi="Arial" w:cs="Arial"/>
          <w:color w:val="000000"/>
          <w:sz w:val="24"/>
          <w:szCs w:val="24"/>
        </w:rPr>
      </w:pPr>
      <w:hyperlink r:id="rId8" w:history="1">
        <w:r w:rsidR="00F84CB7" w:rsidRPr="00115A12">
          <w:rPr>
            <w:rStyle w:val="Hyperlink"/>
            <w:rFonts w:ascii="Arial" w:hAnsi="Arial" w:cs="Arial"/>
            <w:sz w:val="24"/>
            <w:szCs w:val="24"/>
          </w:rPr>
          <w:t>https://www.ssa.gov/payee/faqbene.htm?tl=12</w:t>
        </w:r>
      </w:hyperlink>
    </w:p>
    <w:p w14:paraId="0DC11618" w14:textId="77777777" w:rsidR="00F84CB7" w:rsidRPr="00115A12" w:rsidRDefault="003264EC" w:rsidP="00F84CB7">
      <w:pPr>
        <w:pStyle w:val="ListParagraph"/>
        <w:numPr>
          <w:ilvl w:val="0"/>
          <w:numId w:val="2"/>
        </w:numPr>
        <w:rPr>
          <w:rFonts w:ascii="Arial" w:hAnsi="Arial" w:cs="Arial"/>
          <w:color w:val="000000"/>
          <w:sz w:val="24"/>
          <w:szCs w:val="24"/>
        </w:rPr>
      </w:pPr>
      <w:hyperlink r:id="rId9" w:history="1">
        <w:r w:rsidR="00F84CB7" w:rsidRPr="00115A12">
          <w:rPr>
            <w:rStyle w:val="Hyperlink"/>
            <w:rFonts w:ascii="Arial" w:hAnsi="Arial" w:cs="Arial"/>
            <w:sz w:val="24"/>
            <w:szCs w:val="24"/>
          </w:rPr>
          <w:t>https://www.ssa.gov/OP_Home/handbook/handbook.16/handbook-toc16.html</w:t>
        </w:r>
      </w:hyperlink>
    </w:p>
    <w:p w14:paraId="43794480" w14:textId="77777777" w:rsidR="00F84CB7" w:rsidRPr="00115A12" w:rsidRDefault="003264EC" w:rsidP="00F84CB7">
      <w:pPr>
        <w:pStyle w:val="ListParagraph"/>
        <w:numPr>
          <w:ilvl w:val="0"/>
          <w:numId w:val="2"/>
        </w:numPr>
        <w:rPr>
          <w:rFonts w:ascii="Arial" w:hAnsi="Arial" w:cs="Arial"/>
          <w:color w:val="000000"/>
          <w:sz w:val="24"/>
          <w:szCs w:val="24"/>
        </w:rPr>
      </w:pPr>
      <w:hyperlink r:id="rId10" w:history="1">
        <w:r w:rsidR="00F84CB7" w:rsidRPr="00115A12">
          <w:rPr>
            <w:rStyle w:val="Hyperlink"/>
            <w:rFonts w:ascii="Arial" w:hAnsi="Arial" w:cs="Arial"/>
            <w:sz w:val="24"/>
            <w:szCs w:val="24"/>
          </w:rPr>
          <w:t>https://secure.ssa.gov/poms.nsf/lnx/0200502001</w:t>
        </w:r>
      </w:hyperlink>
    </w:p>
    <w:p w14:paraId="1E45BBAB" w14:textId="77777777" w:rsidR="00F84CB7" w:rsidRPr="00115A12" w:rsidRDefault="003264EC" w:rsidP="00F84CB7">
      <w:pPr>
        <w:pStyle w:val="ListParagraph"/>
        <w:numPr>
          <w:ilvl w:val="0"/>
          <w:numId w:val="2"/>
        </w:numPr>
        <w:rPr>
          <w:rFonts w:ascii="Arial" w:hAnsi="Arial" w:cs="Arial"/>
          <w:color w:val="000000"/>
          <w:sz w:val="24"/>
          <w:szCs w:val="24"/>
        </w:rPr>
      </w:pPr>
      <w:hyperlink r:id="rId11" w:history="1">
        <w:r w:rsidR="00F84CB7" w:rsidRPr="00115A12">
          <w:rPr>
            <w:rStyle w:val="Hyperlink"/>
            <w:rFonts w:ascii="Arial" w:hAnsi="Arial" w:cs="Arial"/>
            <w:sz w:val="24"/>
            <w:szCs w:val="24"/>
          </w:rPr>
          <w:t>https://secure.ssa.gov/poms.nsf/lnx/0200502020</w:t>
        </w:r>
      </w:hyperlink>
    </w:p>
    <w:p w14:paraId="743D4870" w14:textId="130EEBD5" w:rsidR="00F84CB7" w:rsidRPr="00115A12" w:rsidRDefault="00F84CB7" w:rsidP="00236BFA">
      <w:pPr>
        <w:spacing w:line="480" w:lineRule="auto"/>
        <w:rPr>
          <w:rFonts w:ascii="Arial" w:eastAsia="Times New Roman" w:hAnsi="Arial" w:cs="Arial"/>
          <w:sz w:val="24"/>
          <w:szCs w:val="24"/>
        </w:rPr>
      </w:pPr>
      <w:r w:rsidRPr="00115A12">
        <w:rPr>
          <w:rFonts w:ascii="Arial" w:hAnsi="Arial" w:cs="Arial"/>
          <w:sz w:val="24"/>
          <w:szCs w:val="24"/>
          <w:shd w:val="clear" w:color="auto" w:fill="FFFFFF"/>
        </w:rPr>
        <w:t xml:space="preserve">You can also contact the SSA at </w:t>
      </w:r>
      <w:r w:rsidRPr="00115A12">
        <w:rPr>
          <w:rFonts w:ascii="Arial" w:eastAsia="Times New Roman" w:hAnsi="Arial" w:cs="Arial"/>
          <w:sz w:val="24"/>
          <w:szCs w:val="24"/>
        </w:rPr>
        <w:t>(800) 772-1213</w:t>
      </w:r>
      <w:r w:rsidRPr="00115A12">
        <w:rPr>
          <w:rFonts w:ascii="Arial" w:hAnsi="Arial" w:cs="Arial"/>
          <w:sz w:val="24"/>
          <w:szCs w:val="24"/>
          <w:shd w:val="clear" w:color="auto" w:fill="FFFFFF"/>
        </w:rPr>
        <w:t xml:space="preserve">, or contact Disability Rights Nebraska by phone at </w:t>
      </w:r>
      <w:hyperlink r:id="rId12" w:history="1">
        <w:r w:rsidRPr="00115A12">
          <w:rPr>
            <w:rStyle w:val="Hyperlink"/>
            <w:rFonts w:ascii="Arial" w:hAnsi="Arial" w:cs="Arial"/>
            <w:color w:val="auto"/>
            <w:sz w:val="24"/>
            <w:szCs w:val="24"/>
            <w:u w:val="none"/>
            <w:shd w:val="clear" w:color="auto" w:fill="FFFFFF"/>
          </w:rPr>
          <w:t>(402) 474-3183</w:t>
        </w:r>
      </w:hyperlink>
      <w:r w:rsidRPr="00115A12">
        <w:rPr>
          <w:rFonts w:ascii="Arial" w:hAnsi="Arial" w:cs="Arial"/>
          <w:sz w:val="24"/>
          <w:szCs w:val="24"/>
          <w:shd w:val="clear" w:color="auto" w:fill="FFFFFF"/>
        </w:rPr>
        <w:t xml:space="preserve"> or email </w:t>
      </w:r>
      <w:r w:rsidR="00BB64CA" w:rsidRPr="00115A12">
        <w:rPr>
          <w:rFonts w:ascii="Arial" w:hAnsi="Arial" w:cs="Arial"/>
          <w:sz w:val="24"/>
          <w:szCs w:val="24"/>
          <w:shd w:val="clear" w:color="auto" w:fill="FFFFFF"/>
        </w:rPr>
        <w:t>at info@disabilityrightsnebraska.org</w:t>
      </w:r>
      <w:r w:rsidR="00834CC3">
        <w:rPr>
          <w:rFonts w:ascii="Arial" w:hAnsi="Arial" w:cs="Arial"/>
          <w:sz w:val="24"/>
          <w:szCs w:val="24"/>
          <w:shd w:val="clear" w:color="auto" w:fill="FFFFFF"/>
        </w:rPr>
        <w:t>.</w:t>
      </w:r>
    </w:p>
    <w:bookmarkEnd w:id="1"/>
    <w:p w14:paraId="1AB40F7A" w14:textId="77777777" w:rsidR="008175B4" w:rsidRPr="00115A12" w:rsidRDefault="008175B4" w:rsidP="00FC261F">
      <w:pPr>
        <w:rPr>
          <w:rFonts w:ascii="Arial" w:hAnsi="Arial" w:cs="Arial"/>
          <w:sz w:val="24"/>
          <w:szCs w:val="24"/>
        </w:rPr>
      </w:pPr>
    </w:p>
    <w:sectPr w:rsidR="008175B4" w:rsidRPr="00115A12" w:rsidSect="00DC2F12">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31FF" w14:textId="77777777" w:rsidR="003264EC" w:rsidRDefault="003264EC" w:rsidP="00BB64CA">
      <w:pPr>
        <w:spacing w:after="0" w:line="240" w:lineRule="auto"/>
      </w:pPr>
      <w:r>
        <w:separator/>
      </w:r>
    </w:p>
  </w:endnote>
  <w:endnote w:type="continuationSeparator" w:id="0">
    <w:p w14:paraId="1FEE27DA" w14:textId="77777777" w:rsidR="003264EC" w:rsidRDefault="003264EC" w:rsidP="00BB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CB1F" w14:textId="77777777" w:rsidR="00895C9C" w:rsidRDefault="003264EC" w:rsidP="00895C9C">
    <w:pPr>
      <w:pStyle w:val="Footer"/>
      <w:jc w:val="center"/>
      <w:rPr>
        <w:rFonts w:ascii="Arial" w:hAnsi="Arial" w:cs="Arial"/>
        <w:b/>
        <w:sz w:val="20"/>
        <w:szCs w:val="20"/>
      </w:rPr>
    </w:pPr>
    <w:r>
      <w:rPr>
        <w:rFonts w:ascii="Arial" w:hAnsi="Arial" w:cs="Arial"/>
        <w:shd w:val="clear" w:color="auto" w:fill="002060"/>
      </w:rPr>
      <w:pict w14:anchorId="6B0E211A">
        <v:rect id="_x0000_i1025" style="width:0;height:1.5pt" o:hralign="center" o:hrstd="t" o:hr="t" fillcolor="#a0a0a0" stroked="f"/>
      </w:pict>
    </w:r>
  </w:p>
  <w:p w14:paraId="0A3534AA" w14:textId="77777777" w:rsidR="00895C9C" w:rsidRDefault="00895C9C" w:rsidP="00895C9C">
    <w:pPr>
      <w:pStyle w:val="Footer"/>
      <w:jc w:val="center"/>
      <w:rPr>
        <w:rFonts w:ascii="Arial" w:hAnsi="Arial" w:cs="Arial"/>
        <w:b/>
        <w:sz w:val="20"/>
        <w:szCs w:val="20"/>
      </w:rPr>
    </w:pPr>
  </w:p>
  <w:p w14:paraId="1D25EAD0" w14:textId="3A1CADBD" w:rsidR="00895C9C" w:rsidRPr="00DC2F12" w:rsidRDefault="00895C9C">
    <w:pPr>
      <w:pStyle w:val="Footer"/>
      <w:rPr>
        <w:rFonts w:ascii="Arial" w:hAnsi="Arial" w:cs="Arial"/>
        <w:shd w:val="clear" w:color="auto" w:fill="002060"/>
      </w:rPr>
    </w:pPr>
    <w:r w:rsidRPr="00A3027C">
      <w:rPr>
        <w:rFonts w:ascii="Arial" w:hAnsi="Arial" w:cs="Arial"/>
        <w:b/>
        <w:sz w:val="20"/>
        <w:szCs w:val="20"/>
      </w:rPr>
      <w:t>Note</w:t>
    </w:r>
    <w:r>
      <w:rPr>
        <w:rFonts w:ascii="Arial" w:hAnsi="Arial" w:cs="Arial"/>
        <w:sz w:val="20"/>
        <w:szCs w:val="20"/>
      </w:rPr>
      <w:t xml:space="preserve">: This information is intended for educational purposes only; </w:t>
    </w:r>
    <w:r w:rsidRPr="001E43B2">
      <w:rPr>
        <w:rFonts w:ascii="Arial" w:hAnsi="Arial" w:cs="Arial"/>
        <w:sz w:val="20"/>
        <w:szCs w:val="20"/>
        <w:u w:val="single"/>
      </w:rPr>
      <w:t>it is not legal advice</w:t>
    </w:r>
    <w:r>
      <w:rPr>
        <w:rFonts w:ascii="Arial" w:hAnsi="Arial" w:cs="Arial"/>
        <w:sz w:val="20"/>
        <w:szCs w:val="20"/>
      </w:rPr>
      <w:t xml:space="preserve">. This information is copyright free and sharing is encouraged, but please credit </w:t>
    </w:r>
    <w:r w:rsidRPr="001E43B2">
      <w:rPr>
        <w:rFonts w:ascii="Arial" w:hAnsi="Arial" w:cs="Arial"/>
        <w:b/>
        <w:sz w:val="20"/>
        <w:szCs w:val="20"/>
      </w:rPr>
      <w:t>Disability Rights Nebraska</w:t>
    </w:r>
    <w:r>
      <w:rPr>
        <w:rFonts w:ascii="Arial" w:hAnsi="Arial" w:cs="Arial"/>
        <w:sz w:val="20"/>
        <w:szCs w:val="20"/>
      </w:rPr>
      <w:t xml:space="preserve"> when doing 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A2F7" w14:textId="77777777" w:rsidR="00895C9C" w:rsidRPr="00895C9C" w:rsidRDefault="00895C9C" w:rsidP="00895C9C">
    <w:pPr>
      <w:spacing w:after="0" w:line="240" w:lineRule="auto"/>
      <w:ind w:left="-720" w:right="-450"/>
      <w:rPr>
        <w:rFonts w:ascii="Calibri" w:eastAsia="Calibri" w:hAnsi="Calibri" w:cs="Calibri"/>
        <w:color w:val="374B79"/>
        <w:sz w:val="20"/>
        <w:szCs w:val="20"/>
      </w:rPr>
    </w:pPr>
    <w:r w:rsidRPr="00895C9C">
      <w:rPr>
        <w:rFonts w:ascii="Calibri" w:eastAsia="Calibri" w:hAnsi="Calibri" w:cs="Calibri"/>
        <w:color w:val="374B79"/>
        <w:sz w:val="20"/>
        <w:szCs w:val="20"/>
      </w:rPr>
      <w:t>134 South 13</w:t>
    </w:r>
    <w:r w:rsidRPr="00895C9C">
      <w:rPr>
        <w:rFonts w:ascii="Calibri" w:eastAsia="Calibri" w:hAnsi="Calibri" w:cs="Calibri"/>
        <w:color w:val="374B79"/>
        <w:sz w:val="20"/>
        <w:szCs w:val="20"/>
        <w:vertAlign w:val="superscript"/>
      </w:rPr>
      <w:t>th</w:t>
    </w:r>
    <w:r w:rsidRPr="00895C9C">
      <w:rPr>
        <w:rFonts w:ascii="Calibri" w:eastAsia="Calibri" w:hAnsi="Calibri" w:cs="Calibri"/>
        <w:color w:val="374B79"/>
        <w:sz w:val="20"/>
        <w:szCs w:val="20"/>
      </w:rPr>
      <w:t xml:space="preserve"> Street, Suite 600, Lincoln, NE 68508                                                                                                       Office: 402-474-3183          </w:t>
    </w:r>
  </w:p>
  <w:p w14:paraId="73C9D743" w14:textId="77777777" w:rsidR="00895C9C" w:rsidRPr="00895C9C" w:rsidRDefault="00895C9C" w:rsidP="00895C9C">
    <w:pPr>
      <w:spacing w:after="0" w:line="240" w:lineRule="auto"/>
      <w:ind w:left="-720" w:right="-450"/>
      <w:rPr>
        <w:rFonts w:ascii="Calibri" w:eastAsia="Calibri" w:hAnsi="Calibri" w:cs="Calibri"/>
        <w:color w:val="374B79"/>
        <w:sz w:val="20"/>
        <w:szCs w:val="20"/>
      </w:rPr>
    </w:pPr>
    <w:r w:rsidRPr="00895C9C">
      <w:rPr>
        <w:rFonts w:ascii="Calibri" w:eastAsia="Calibri" w:hAnsi="Calibri" w:cs="Calibri"/>
        <w:color w:val="374B79"/>
        <w:sz w:val="20"/>
        <w:szCs w:val="20"/>
      </w:rPr>
      <w:t xml:space="preserve">1517 Broadway, Suite 101, Scottsbluff, NE 69361                                                                                                               Fax: 402-474-3274                               info@disabilityrightsnebraska.org     </w:t>
    </w:r>
    <w:r w:rsidRPr="00895C9C">
      <w:rPr>
        <w:rFonts w:ascii="Calibri" w:eastAsia="Calibri" w:hAnsi="Calibri" w:cs="Calibri"/>
        <w:color w:val="374B79"/>
        <w:sz w:val="20"/>
        <w:szCs w:val="20"/>
      </w:rPr>
      <w:tab/>
    </w:r>
    <w:r w:rsidRPr="00895C9C">
      <w:rPr>
        <w:rFonts w:ascii="Calibri" w:eastAsia="Calibri" w:hAnsi="Calibri" w:cs="Calibri"/>
        <w:color w:val="374B79"/>
        <w:sz w:val="20"/>
        <w:szCs w:val="20"/>
      </w:rPr>
      <w:tab/>
    </w:r>
    <w:r w:rsidRPr="00895C9C">
      <w:rPr>
        <w:rFonts w:ascii="Calibri" w:eastAsia="Calibri" w:hAnsi="Calibri" w:cs="Calibri"/>
        <w:color w:val="374B79"/>
        <w:sz w:val="20"/>
        <w:szCs w:val="20"/>
      </w:rPr>
      <w:tab/>
    </w:r>
    <w:r w:rsidRPr="00895C9C">
      <w:rPr>
        <w:rFonts w:ascii="Calibri" w:eastAsia="Calibri" w:hAnsi="Calibri" w:cs="Calibri"/>
        <w:color w:val="374B79"/>
        <w:sz w:val="20"/>
        <w:szCs w:val="20"/>
      </w:rPr>
      <w:tab/>
      <w:t xml:space="preserve">                                                  TTY Available: 1-800-422-6691</w:t>
    </w:r>
  </w:p>
  <w:p w14:paraId="21541728" w14:textId="77777777" w:rsidR="00895C9C" w:rsidRPr="00895C9C" w:rsidRDefault="00895C9C" w:rsidP="00895C9C">
    <w:pPr>
      <w:spacing w:after="0" w:line="240" w:lineRule="auto"/>
      <w:ind w:left="-720" w:right="-450"/>
      <w:rPr>
        <w:rFonts w:ascii="Calibri" w:eastAsia="Calibri" w:hAnsi="Calibri" w:cs="Calibri"/>
        <w:color w:val="374B79"/>
        <w:sz w:val="20"/>
        <w:szCs w:val="20"/>
      </w:rPr>
    </w:pPr>
    <w:r w:rsidRPr="00895C9C">
      <w:rPr>
        <w:rFonts w:ascii="Calibri" w:eastAsia="Calibri" w:hAnsi="Calibri" w:cs="Calibri"/>
        <w:color w:val="374B79"/>
        <w:sz w:val="20"/>
        <w:szCs w:val="20"/>
      </w:rPr>
      <w:t>www.DisabilityRightsNebraska.org</w:t>
    </w:r>
  </w:p>
  <w:p w14:paraId="15A105F6" w14:textId="77777777" w:rsidR="00895C9C" w:rsidRDefault="0089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E7B1" w14:textId="77777777" w:rsidR="003264EC" w:rsidRDefault="003264EC" w:rsidP="00BB64CA">
      <w:pPr>
        <w:spacing w:after="0" w:line="240" w:lineRule="auto"/>
      </w:pPr>
      <w:r>
        <w:separator/>
      </w:r>
    </w:p>
  </w:footnote>
  <w:footnote w:type="continuationSeparator" w:id="0">
    <w:p w14:paraId="2B93C99C" w14:textId="77777777" w:rsidR="003264EC" w:rsidRDefault="003264EC" w:rsidP="00BB64CA">
      <w:pPr>
        <w:spacing w:after="0" w:line="240" w:lineRule="auto"/>
      </w:pPr>
      <w:r>
        <w:continuationSeparator/>
      </w:r>
    </w:p>
  </w:footnote>
  <w:footnote w:id="1">
    <w:p w14:paraId="32FC2B21" w14:textId="61FA4421" w:rsidR="00767CF4" w:rsidRPr="00FC261F" w:rsidRDefault="00767CF4">
      <w:pPr>
        <w:pStyle w:val="FootnoteText"/>
        <w:rPr>
          <w:rFonts w:ascii="Times New Roman" w:hAnsi="Times New Roman" w:cs="Times New Roman"/>
        </w:rPr>
      </w:pPr>
      <w:r w:rsidRPr="00FC261F">
        <w:rPr>
          <w:rStyle w:val="FootnoteReference"/>
          <w:rFonts w:ascii="Times New Roman" w:hAnsi="Times New Roman" w:cs="Times New Roman"/>
        </w:rPr>
        <w:footnoteRef/>
      </w:r>
      <w:r w:rsidRPr="00FC261F">
        <w:rPr>
          <w:rFonts w:ascii="Times New Roman" w:hAnsi="Times New Roman" w:cs="Times New Roman"/>
        </w:rPr>
        <w:t xml:space="preserve"> </w:t>
      </w:r>
      <w:r w:rsidR="00CF4822" w:rsidRPr="00FC261F">
        <w:rPr>
          <w:rFonts w:ascii="Times New Roman" w:hAnsi="Times New Roman" w:cs="Times New Roman"/>
        </w:rPr>
        <w:t>20 CFR § 416.635</w:t>
      </w:r>
    </w:p>
  </w:footnote>
  <w:footnote w:id="2">
    <w:p w14:paraId="1A879715" w14:textId="24855E01" w:rsidR="00CF4822" w:rsidRPr="00FC261F" w:rsidRDefault="00CF4822">
      <w:pPr>
        <w:pStyle w:val="FootnoteText"/>
        <w:rPr>
          <w:rFonts w:ascii="Times New Roman" w:hAnsi="Times New Roman" w:cs="Times New Roman"/>
        </w:rPr>
      </w:pPr>
      <w:r w:rsidRPr="00FC261F">
        <w:rPr>
          <w:rStyle w:val="FootnoteReference"/>
          <w:rFonts w:ascii="Times New Roman" w:hAnsi="Times New Roman" w:cs="Times New Roman"/>
        </w:rPr>
        <w:footnoteRef/>
      </w:r>
      <w:r w:rsidRPr="00FC261F">
        <w:rPr>
          <w:rFonts w:ascii="Times New Roman" w:hAnsi="Times New Roman" w:cs="Times New Roman"/>
        </w:rPr>
        <w:t xml:space="preserve"> 20 CFR § 416.640</w:t>
      </w:r>
    </w:p>
  </w:footnote>
  <w:footnote w:id="3">
    <w:p w14:paraId="0F0F69EE" w14:textId="71C56392" w:rsidR="00767CF4" w:rsidRPr="00FC261F" w:rsidRDefault="00767CF4">
      <w:pPr>
        <w:pStyle w:val="FootnoteText"/>
        <w:rPr>
          <w:rFonts w:ascii="Times New Roman" w:hAnsi="Times New Roman" w:cs="Times New Roman"/>
        </w:rPr>
      </w:pPr>
      <w:r w:rsidRPr="00FC261F">
        <w:rPr>
          <w:rStyle w:val="FootnoteReference"/>
          <w:rFonts w:ascii="Times New Roman" w:hAnsi="Times New Roman" w:cs="Times New Roman"/>
        </w:rPr>
        <w:footnoteRef/>
      </w:r>
      <w:r w:rsidRPr="00FC261F">
        <w:rPr>
          <w:rFonts w:ascii="Times New Roman" w:hAnsi="Times New Roman" w:cs="Times New Roman"/>
        </w:rPr>
        <w:t xml:space="preserve"> </w:t>
      </w:r>
      <w:r w:rsidR="00CF4822" w:rsidRPr="00FC261F">
        <w:rPr>
          <w:rFonts w:ascii="Times New Roman" w:hAnsi="Times New Roman" w:cs="Times New Roman"/>
        </w:rPr>
        <w:t>20 C.F.R. § 416.601</w:t>
      </w:r>
    </w:p>
  </w:footnote>
  <w:footnote w:id="4">
    <w:p w14:paraId="149D4636" w14:textId="01EBB652" w:rsidR="0058335D" w:rsidRPr="00FC261F" w:rsidRDefault="0058335D">
      <w:pPr>
        <w:pStyle w:val="FootnoteText"/>
        <w:rPr>
          <w:rFonts w:ascii="Times New Roman" w:hAnsi="Times New Roman" w:cs="Times New Roman"/>
        </w:rPr>
      </w:pPr>
      <w:r w:rsidRPr="00FC261F">
        <w:rPr>
          <w:rStyle w:val="FootnoteReference"/>
          <w:rFonts w:ascii="Times New Roman" w:hAnsi="Times New Roman" w:cs="Times New Roman"/>
        </w:rPr>
        <w:footnoteRef/>
      </w:r>
      <w:r w:rsidRPr="00FC261F">
        <w:rPr>
          <w:rFonts w:ascii="Times New Roman" w:hAnsi="Times New Roman" w:cs="Times New Roman"/>
        </w:rPr>
        <w:t xml:space="preserve"> Social Security Administration, </w:t>
      </w:r>
      <w:r w:rsidRPr="00FC261F">
        <w:rPr>
          <w:rFonts w:ascii="Times New Roman" w:hAnsi="Times New Roman" w:cs="Times New Roman"/>
          <w:i/>
        </w:rPr>
        <w:t>A Guide for Representative Payees</w:t>
      </w:r>
      <w:r w:rsidRPr="00FC261F">
        <w:rPr>
          <w:rFonts w:ascii="Times New Roman" w:hAnsi="Times New Roman" w:cs="Times New Roman"/>
        </w:rPr>
        <w:t xml:space="preserve">, No. 05-10076 </w:t>
      </w:r>
      <w:r w:rsidR="00055ADE">
        <w:rPr>
          <w:rFonts w:ascii="Times New Roman" w:hAnsi="Times New Roman" w:cs="Times New Roman"/>
        </w:rPr>
        <w:t>at</w:t>
      </w:r>
      <w:r w:rsidRPr="00FC261F">
        <w:rPr>
          <w:rFonts w:ascii="Times New Roman" w:hAnsi="Times New Roman" w:cs="Times New Roman"/>
        </w:rPr>
        <w:t xml:space="preserve"> 10 (2019)</w:t>
      </w:r>
    </w:p>
  </w:footnote>
  <w:footnote w:id="5">
    <w:p w14:paraId="679611E2" w14:textId="52A4ABD9" w:rsidR="0058335D" w:rsidRPr="00895C9C" w:rsidRDefault="0058335D">
      <w:pPr>
        <w:pStyle w:val="FootnoteText"/>
      </w:pPr>
      <w:r w:rsidRPr="00FC261F">
        <w:rPr>
          <w:rStyle w:val="FootnoteReference"/>
          <w:rFonts w:ascii="Times New Roman" w:hAnsi="Times New Roman" w:cs="Times New Roman"/>
        </w:rPr>
        <w:footnoteRef/>
      </w:r>
      <w:r w:rsidRPr="00FC261F">
        <w:rPr>
          <w:rFonts w:ascii="Times New Roman" w:hAnsi="Times New Roman" w:cs="Times New Roman"/>
        </w:rPr>
        <w:t xml:space="preserve"> Social Security Administration, </w:t>
      </w:r>
      <w:r w:rsidRPr="00FC261F">
        <w:rPr>
          <w:rFonts w:ascii="Times New Roman" w:hAnsi="Times New Roman" w:cs="Times New Roman"/>
          <w:i/>
        </w:rPr>
        <w:t>Social Security Handbook</w:t>
      </w:r>
      <w:r w:rsidRPr="00FC261F">
        <w:rPr>
          <w:rFonts w:ascii="Times New Roman" w:hAnsi="Times New Roman" w:cs="Times New Roman"/>
        </w:rPr>
        <w:t xml:space="preserve">, § 1615.1 </w:t>
      </w:r>
      <w:r w:rsidR="00D4565A" w:rsidRPr="00FC261F">
        <w:rPr>
          <w:rFonts w:ascii="Times New Roman" w:hAnsi="Times New Roman" w:cs="Times New Roman"/>
        </w:rPr>
        <w:t>(2010)</w:t>
      </w:r>
    </w:p>
  </w:footnote>
  <w:footnote w:id="6">
    <w:p w14:paraId="4E79E663" w14:textId="0ED38FE4" w:rsidR="00D4565A" w:rsidRPr="00895C9C" w:rsidRDefault="00D4565A">
      <w:pPr>
        <w:pStyle w:val="FootnoteText"/>
      </w:pPr>
      <w:r>
        <w:rPr>
          <w:rStyle w:val="FootnoteReference"/>
        </w:rPr>
        <w:footnoteRef/>
      </w:r>
      <w:r>
        <w:t xml:space="preserve"> </w:t>
      </w:r>
      <w:r>
        <w:rPr>
          <w:i/>
        </w:rPr>
        <w:t>Id</w:t>
      </w:r>
      <w:r>
        <w:t xml:space="preserve">. at </w:t>
      </w:r>
      <w:r>
        <w:rPr>
          <w:rFonts w:cstheme="minorHAnsi"/>
        </w:rPr>
        <w:t>§</w:t>
      </w:r>
      <w:r>
        <w:t xml:space="preserve"> 1615.2; 20 C.F.R. </w:t>
      </w:r>
      <w:r>
        <w:rPr>
          <w:rFonts w:cstheme="minorHAnsi"/>
        </w:rPr>
        <w:t>§</w:t>
      </w:r>
      <w:r>
        <w:t xml:space="preserve"> 416.655</w:t>
      </w:r>
    </w:p>
  </w:footnote>
  <w:footnote w:id="7">
    <w:p w14:paraId="7B51AB7F" w14:textId="597AA3DA" w:rsidR="004173C3" w:rsidRPr="00DC2F12" w:rsidRDefault="004173C3">
      <w:pPr>
        <w:pStyle w:val="FootnoteText"/>
        <w:rPr>
          <w:rFonts w:ascii="Times New Roman" w:hAnsi="Times New Roman" w:cs="Times New Roman"/>
        </w:rPr>
      </w:pPr>
      <w:r w:rsidRPr="00DC2F12">
        <w:rPr>
          <w:rStyle w:val="FootnoteReference"/>
          <w:rFonts w:ascii="Times New Roman" w:hAnsi="Times New Roman" w:cs="Times New Roman"/>
        </w:rPr>
        <w:footnoteRef/>
      </w:r>
      <w:r w:rsidRPr="00DC2F12">
        <w:rPr>
          <w:rFonts w:ascii="Times New Roman" w:hAnsi="Times New Roman" w:cs="Times New Roman"/>
        </w:rPr>
        <w:t xml:space="preserve"> Social Security Administration, </w:t>
      </w:r>
      <w:r w:rsidRPr="00DC2F12">
        <w:rPr>
          <w:rFonts w:ascii="Times New Roman" w:hAnsi="Times New Roman" w:cs="Times New Roman"/>
          <w:i/>
        </w:rPr>
        <w:t>Disability Benefits – Your Continuing Eligibility</w:t>
      </w:r>
      <w:r w:rsidRPr="00DC2F12">
        <w:rPr>
          <w:rFonts w:ascii="Times New Roman" w:hAnsi="Times New Roman" w:cs="Times New Roman"/>
        </w:rPr>
        <w:t xml:space="preserve">, </w:t>
      </w:r>
      <w:hyperlink r:id="rId1" w:history="1">
        <w:r w:rsidRPr="00DC2F12">
          <w:rPr>
            <w:rStyle w:val="Hyperlink"/>
            <w:rFonts w:ascii="Times New Roman" w:hAnsi="Times New Roman" w:cs="Times New Roman"/>
          </w:rPr>
          <w:t>https://www.ssa.gov/benefits/disability/work.html</w:t>
        </w:r>
      </w:hyperlink>
    </w:p>
  </w:footnote>
  <w:footnote w:id="8">
    <w:p w14:paraId="36E104F8" w14:textId="174F54F3" w:rsidR="004173C3" w:rsidRPr="00DC2F12" w:rsidRDefault="004173C3">
      <w:pPr>
        <w:pStyle w:val="FootnoteText"/>
        <w:rPr>
          <w:rFonts w:ascii="Times New Roman" w:hAnsi="Times New Roman" w:cs="Times New Roman"/>
        </w:rPr>
      </w:pPr>
      <w:r w:rsidRPr="00DC2F12">
        <w:rPr>
          <w:rStyle w:val="FootnoteReference"/>
          <w:rFonts w:ascii="Times New Roman" w:hAnsi="Times New Roman" w:cs="Times New Roman"/>
        </w:rPr>
        <w:footnoteRef/>
      </w:r>
      <w:r w:rsidRPr="00DC2F12">
        <w:rPr>
          <w:rFonts w:ascii="Times New Roman" w:hAnsi="Times New Roman" w:cs="Times New Roman"/>
        </w:rPr>
        <w:t xml:space="preserve"> </w:t>
      </w:r>
      <w:r w:rsidRPr="00DC2F12">
        <w:rPr>
          <w:rFonts w:ascii="Times New Roman" w:hAnsi="Times New Roman" w:cs="Times New Roman"/>
          <w:color w:val="333333"/>
        </w:rPr>
        <w:t>20 CFR § 416.704</w:t>
      </w:r>
    </w:p>
  </w:footnote>
  <w:footnote w:id="9">
    <w:p w14:paraId="243B9F59" w14:textId="7B228E38" w:rsidR="004173C3" w:rsidRPr="00895C9C" w:rsidRDefault="004173C3">
      <w:pPr>
        <w:pStyle w:val="FootnoteText"/>
      </w:pPr>
      <w:r w:rsidRPr="00DC2F12">
        <w:rPr>
          <w:rStyle w:val="FootnoteReference"/>
          <w:rFonts w:ascii="Times New Roman" w:hAnsi="Times New Roman" w:cs="Times New Roman"/>
        </w:rPr>
        <w:footnoteRef/>
      </w:r>
      <w:r w:rsidRPr="00DC2F12">
        <w:rPr>
          <w:rFonts w:ascii="Times New Roman" w:hAnsi="Times New Roman" w:cs="Times New Roman"/>
        </w:rPr>
        <w:t xml:space="preserve"> Social Security Administration, </w:t>
      </w:r>
      <w:r w:rsidRPr="00DC2F12">
        <w:rPr>
          <w:rFonts w:ascii="Times New Roman" w:hAnsi="Times New Roman" w:cs="Times New Roman"/>
          <w:i/>
        </w:rPr>
        <w:t>A Guide for Representative Payees</w:t>
      </w:r>
      <w:r w:rsidRPr="00DC2F12">
        <w:rPr>
          <w:rFonts w:ascii="Times New Roman" w:hAnsi="Times New Roman" w:cs="Times New Roman"/>
        </w:rPr>
        <w:t xml:space="preserve">, </w:t>
      </w:r>
      <w:r w:rsidR="00055ADE">
        <w:rPr>
          <w:rFonts w:ascii="Times New Roman" w:hAnsi="Times New Roman" w:cs="Times New Roman"/>
        </w:rPr>
        <w:t>No. 05-10076 at</w:t>
      </w:r>
      <w:r w:rsidRPr="00DC2F12">
        <w:rPr>
          <w:rFonts w:ascii="Times New Roman" w:hAnsi="Times New Roman" w:cs="Times New Roman"/>
        </w:rPr>
        <w:t xml:space="preserve"> 3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66150659"/>
      <w:docPartObj>
        <w:docPartGallery w:val="Page Numbers (Top of Page)"/>
        <w:docPartUnique/>
      </w:docPartObj>
    </w:sdtPr>
    <w:sdtEndPr>
      <w:rPr>
        <w:b/>
        <w:bCs/>
        <w:noProof/>
        <w:color w:val="auto"/>
        <w:spacing w:val="0"/>
      </w:rPr>
    </w:sdtEndPr>
    <w:sdtContent>
      <w:p w14:paraId="4BC17274" w14:textId="4C9D589D" w:rsidR="00DC2F12" w:rsidRDefault="00DC2F1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50DFCD" w14:textId="4BC6EEAD" w:rsidR="00BB64CA" w:rsidRPr="00A80D05" w:rsidRDefault="00BB64C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3A41"/>
    <w:multiLevelType w:val="multilevel"/>
    <w:tmpl w:val="3E18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F0AFC"/>
    <w:multiLevelType w:val="hybridMultilevel"/>
    <w:tmpl w:val="0B7602C0"/>
    <w:lvl w:ilvl="0" w:tplc="4C2CA6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3C7AAD"/>
    <w:multiLevelType w:val="hybridMultilevel"/>
    <w:tmpl w:val="93EAE680"/>
    <w:lvl w:ilvl="0" w:tplc="4C2CA6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83FE8"/>
    <w:multiLevelType w:val="hybridMultilevel"/>
    <w:tmpl w:val="3A46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65"/>
    <w:rsid w:val="00046F86"/>
    <w:rsid w:val="00051313"/>
    <w:rsid w:val="00055ADE"/>
    <w:rsid w:val="000E5C5E"/>
    <w:rsid w:val="0010762D"/>
    <w:rsid w:val="00115A12"/>
    <w:rsid w:val="001313F7"/>
    <w:rsid w:val="00136DAD"/>
    <w:rsid w:val="00137460"/>
    <w:rsid w:val="001E7DFF"/>
    <w:rsid w:val="00206C3C"/>
    <w:rsid w:val="00236BFA"/>
    <w:rsid w:val="002A3CE9"/>
    <w:rsid w:val="002E501F"/>
    <w:rsid w:val="003264EC"/>
    <w:rsid w:val="00361CD1"/>
    <w:rsid w:val="00372435"/>
    <w:rsid w:val="00382D6E"/>
    <w:rsid w:val="003922ED"/>
    <w:rsid w:val="00396D36"/>
    <w:rsid w:val="003C4C4E"/>
    <w:rsid w:val="004012C0"/>
    <w:rsid w:val="004173C3"/>
    <w:rsid w:val="005322FC"/>
    <w:rsid w:val="0058335D"/>
    <w:rsid w:val="006138B0"/>
    <w:rsid w:val="00624786"/>
    <w:rsid w:val="00662AAF"/>
    <w:rsid w:val="006A7EEC"/>
    <w:rsid w:val="007065DD"/>
    <w:rsid w:val="0073099D"/>
    <w:rsid w:val="00752BFA"/>
    <w:rsid w:val="00760B32"/>
    <w:rsid w:val="00765061"/>
    <w:rsid w:val="00767CF4"/>
    <w:rsid w:val="008175B4"/>
    <w:rsid w:val="00834CC3"/>
    <w:rsid w:val="00874E84"/>
    <w:rsid w:val="008924AD"/>
    <w:rsid w:val="00895C9C"/>
    <w:rsid w:val="008C4A0B"/>
    <w:rsid w:val="008E7F10"/>
    <w:rsid w:val="009635AE"/>
    <w:rsid w:val="00A00E87"/>
    <w:rsid w:val="00A27473"/>
    <w:rsid w:val="00A55992"/>
    <w:rsid w:val="00A60353"/>
    <w:rsid w:val="00A6797F"/>
    <w:rsid w:val="00A80D05"/>
    <w:rsid w:val="00A94411"/>
    <w:rsid w:val="00AA2843"/>
    <w:rsid w:val="00AA65F9"/>
    <w:rsid w:val="00AB147F"/>
    <w:rsid w:val="00AC0718"/>
    <w:rsid w:val="00B665D7"/>
    <w:rsid w:val="00BB64CA"/>
    <w:rsid w:val="00C15191"/>
    <w:rsid w:val="00C94FA8"/>
    <w:rsid w:val="00CB6D12"/>
    <w:rsid w:val="00CF4822"/>
    <w:rsid w:val="00D10A57"/>
    <w:rsid w:val="00D10AD1"/>
    <w:rsid w:val="00D4245F"/>
    <w:rsid w:val="00D4565A"/>
    <w:rsid w:val="00D51768"/>
    <w:rsid w:val="00D63E6D"/>
    <w:rsid w:val="00D76A71"/>
    <w:rsid w:val="00DC2F12"/>
    <w:rsid w:val="00DC70F8"/>
    <w:rsid w:val="00DE475A"/>
    <w:rsid w:val="00E27965"/>
    <w:rsid w:val="00EA71C5"/>
    <w:rsid w:val="00EB12E3"/>
    <w:rsid w:val="00EF3D80"/>
    <w:rsid w:val="00F7497C"/>
    <w:rsid w:val="00F84CB7"/>
    <w:rsid w:val="00FA1FE4"/>
    <w:rsid w:val="00FC261F"/>
    <w:rsid w:val="00FE661D"/>
    <w:rsid w:val="00F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82F50"/>
  <w15:chartTrackingRefBased/>
  <w15:docId w15:val="{EDE3B473-4A5A-49F0-8BE2-4856E0DF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1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
    <w:name w:val="handbook"/>
    <w:basedOn w:val="Normal"/>
    <w:rsid w:val="008175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5B4"/>
    <w:rPr>
      <w:color w:val="0000FF"/>
      <w:u w:val="single"/>
    </w:rPr>
  </w:style>
  <w:style w:type="character" w:customStyle="1" w:styleId="Heading1Char">
    <w:name w:val="Heading 1 Char"/>
    <w:basedOn w:val="DefaultParagraphFont"/>
    <w:link w:val="Heading1"/>
    <w:uiPriority w:val="9"/>
    <w:rsid w:val="00FA1FE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84CB7"/>
    <w:pPr>
      <w:ind w:left="720"/>
      <w:contextualSpacing/>
    </w:pPr>
  </w:style>
  <w:style w:type="paragraph" w:styleId="Header">
    <w:name w:val="header"/>
    <w:basedOn w:val="Normal"/>
    <w:link w:val="HeaderChar"/>
    <w:uiPriority w:val="99"/>
    <w:unhideWhenUsed/>
    <w:rsid w:val="00BB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CA"/>
  </w:style>
  <w:style w:type="paragraph" w:styleId="Footer">
    <w:name w:val="footer"/>
    <w:basedOn w:val="Normal"/>
    <w:link w:val="FooterChar"/>
    <w:uiPriority w:val="99"/>
    <w:unhideWhenUsed/>
    <w:rsid w:val="00BB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CA"/>
  </w:style>
  <w:style w:type="character" w:styleId="CommentReference">
    <w:name w:val="annotation reference"/>
    <w:basedOn w:val="DefaultParagraphFont"/>
    <w:uiPriority w:val="99"/>
    <w:semiHidden/>
    <w:unhideWhenUsed/>
    <w:rsid w:val="005322FC"/>
    <w:rPr>
      <w:sz w:val="16"/>
      <w:szCs w:val="16"/>
    </w:rPr>
  </w:style>
  <w:style w:type="paragraph" w:styleId="CommentText">
    <w:name w:val="annotation text"/>
    <w:basedOn w:val="Normal"/>
    <w:link w:val="CommentTextChar"/>
    <w:uiPriority w:val="99"/>
    <w:semiHidden/>
    <w:unhideWhenUsed/>
    <w:rsid w:val="005322FC"/>
    <w:pPr>
      <w:spacing w:line="240" w:lineRule="auto"/>
    </w:pPr>
    <w:rPr>
      <w:sz w:val="20"/>
      <w:szCs w:val="20"/>
    </w:rPr>
  </w:style>
  <w:style w:type="character" w:customStyle="1" w:styleId="CommentTextChar">
    <w:name w:val="Comment Text Char"/>
    <w:basedOn w:val="DefaultParagraphFont"/>
    <w:link w:val="CommentText"/>
    <w:uiPriority w:val="99"/>
    <w:semiHidden/>
    <w:rsid w:val="005322FC"/>
    <w:rPr>
      <w:sz w:val="20"/>
      <w:szCs w:val="20"/>
    </w:rPr>
  </w:style>
  <w:style w:type="paragraph" w:styleId="CommentSubject">
    <w:name w:val="annotation subject"/>
    <w:basedOn w:val="CommentText"/>
    <w:next w:val="CommentText"/>
    <w:link w:val="CommentSubjectChar"/>
    <w:uiPriority w:val="99"/>
    <w:semiHidden/>
    <w:unhideWhenUsed/>
    <w:rsid w:val="005322FC"/>
    <w:rPr>
      <w:b/>
      <w:bCs/>
    </w:rPr>
  </w:style>
  <w:style w:type="character" w:customStyle="1" w:styleId="CommentSubjectChar">
    <w:name w:val="Comment Subject Char"/>
    <w:basedOn w:val="CommentTextChar"/>
    <w:link w:val="CommentSubject"/>
    <w:uiPriority w:val="99"/>
    <w:semiHidden/>
    <w:rsid w:val="005322FC"/>
    <w:rPr>
      <w:b/>
      <w:bCs/>
      <w:sz w:val="20"/>
      <w:szCs w:val="20"/>
    </w:rPr>
  </w:style>
  <w:style w:type="paragraph" w:styleId="BalloonText">
    <w:name w:val="Balloon Text"/>
    <w:basedOn w:val="Normal"/>
    <w:link w:val="BalloonTextChar"/>
    <w:uiPriority w:val="99"/>
    <w:semiHidden/>
    <w:unhideWhenUsed/>
    <w:rsid w:val="00532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FC"/>
    <w:rPr>
      <w:rFonts w:ascii="Segoe UI" w:hAnsi="Segoe UI" w:cs="Segoe UI"/>
      <w:sz w:val="18"/>
      <w:szCs w:val="18"/>
    </w:rPr>
  </w:style>
  <w:style w:type="character" w:styleId="FollowedHyperlink">
    <w:name w:val="FollowedHyperlink"/>
    <w:basedOn w:val="DefaultParagraphFont"/>
    <w:uiPriority w:val="99"/>
    <w:semiHidden/>
    <w:unhideWhenUsed/>
    <w:rsid w:val="005322FC"/>
    <w:rPr>
      <w:color w:val="954F72" w:themeColor="followedHyperlink"/>
      <w:u w:val="single"/>
    </w:rPr>
  </w:style>
  <w:style w:type="paragraph" w:styleId="FootnoteText">
    <w:name w:val="footnote text"/>
    <w:basedOn w:val="Normal"/>
    <w:link w:val="FootnoteTextChar"/>
    <w:uiPriority w:val="99"/>
    <w:semiHidden/>
    <w:unhideWhenUsed/>
    <w:rsid w:val="00767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CF4"/>
    <w:rPr>
      <w:sz w:val="20"/>
      <w:szCs w:val="20"/>
    </w:rPr>
  </w:style>
  <w:style w:type="character" w:styleId="FootnoteReference">
    <w:name w:val="footnote reference"/>
    <w:basedOn w:val="DefaultParagraphFont"/>
    <w:uiPriority w:val="99"/>
    <w:semiHidden/>
    <w:unhideWhenUsed/>
    <w:rsid w:val="00767CF4"/>
    <w:rPr>
      <w:vertAlign w:val="superscript"/>
    </w:rPr>
  </w:style>
  <w:style w:type="character" w:styleId="UnresolvedMention">
    <w:name w:val="Unresolved Mention"/>
    <w:basedOn w:val="DefaultParagraphFont"/>
    <w:uiPriority w:val="99"/>
    <w:semiHidden/>
    <w:unhideWhenUsed/>
    <w:rsid w:val="0041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068">
      <w:bodyDiv w:val="1"/>
      <w:marLeft w:val="0"/>
      <w:marRight w:val="0"/>
      <w:marTop w:val="0"/>
      <w:marBottom w:val="0"/>
      <w:divBdr>
        <w:top w:val="none" w:sz="0" w:space="0" w:color="auto"/>
        <w:left w:val="none" w:sz="0" w:space="0" w:color="auto"/>
        <w:bottom w:val="none" w:sz="0" w:space="0" w:color="auto"/>
        <w:right w:val="none" w:sz="0" w:space="0" w:color="auto"/>
      </w:divBdr>
    </w:div>
    <w:div w:id="327944859">
      <w:bodyDiv w:val="1"/>
      <w:marLeft w:val="0"/>
      <w:marRight w:val="0"/>
      <w:marTop w:val="0"/>
      <w:marBottom w:val="0"/>
      <w:divBdr>
        <w:top w:val="none" w:sz="0" w:space="0" w:color="auto"/>
        <w:left w:val="none" w:sz="0" w:space="0" w:color="auto"/>
        <w:bottom w:val="none" w:sz="0" w:space="0" w:color="auto"/>
        <w:right w:val="none" w:sz="0" w:space="0" w:color="auto"/>
      </w:divBdr>
    </w:div>
    <w:div w:id="956839442">
      <w:bodyDiv w:val="1"/>
      <w:marLeft w:val="0"/>
      <w:marRight w:val="0"/>
      <w:marTop w:val="0"/>
      <w:marBottom w:val="0"/>
      <w:divBdr>
        <w:top w:val="none" w:sz="0" w:space="0" w:color="auto"/>
        <w:left w:val="none" w:sz="0" w:space="0" w:color="auto"/>
        <w:bottom w:val="none" w:sz="0" w:space="0" w:color="auto"/>
        <w:right w:val="none" w:sz="0" w:space="0" w:color="auto"/>
      </w:divBdr>
    </w:div>
    <w:div w:id="970286520">
      <w:bodyDiv w:val="1"/>
      <w:marLeft w:val="0"/>
      <w:marRight w:val="0"/>
      <w:marTop w:val="0"/>
      <w:marBottom w:val="0"/>
      <w:divBdr>
        <w:top w:val="none" w:sz="0" w:space="0" w:color="auto"/>
        <w:left w:val="none" w:sz="0" w:space="0" w:color="auto"/>
        <w:bottom w:val="none" w:sz="0" w:space="0" w:color="auto"/>
        <w:right w:val="none" w:sz="0" w:space="0" w:color="auto"/>
      </w:divBdr>
    </w:div>
    <w:div w:id="1593850601">
      <w:bodyDiv w:val="1"/>
      <w:marLeft w:val="0"/>
      <w:marRight w:val="0"/>
      <w:marTop w:val="0"/>
      <w:marBottom w:val="0"/>
      <w:divBdr>
        <w:top w:val="none" w:sz="0" w:space="0" w:color="auto"/>
        <w:left w:val="none" w:sz="0" w:space="0" w:color="auto"/>
        <w:bottom w:val="none" w:sz="0" w:space="0" w:color="auto"/>
        <w:right w:val="none" w:sz="0" w:space="0" w:color="auto"/>
      </w:divBdr>
      <w:divsChild>
        <w:div w:id="1447965453">
          <w:marLeft w:val="0"/>
          <w:marRight w:val="0"/>
          <w:marTop w:val="0"/>
          <w:marBottom w:val="0"/>
          <w:divBdr>
            <w:top w:val="none" w:sz="0" w:space="0" w:color="auto"/>
            <w:left w:val="none" w:sz="0" w:space="0" w:color="auto"/>
            <w:bottom w:val="none" w:sz="0" w:space="0" w:color="auto"/>
            <w:right w:val="none" w:sz="0" w:space="0" w:color="auto"/>
          </w:divBdr>
          <w:divsChild>
            <w:div w:id="1062024845">
              <w:marLeft w:val="0"/>
              <w:marRight w:val="0"/>
              <w:marTop w:val="0"/>
              <w:marBottom w:val="0"/>
              <w:divBdr>
                <w:top w:val="none" w:sz="0" w:space="0" w:color="auto"/>
                <w:left w:val="none" w:sz="0" w:space="0" w:color="auto"/>
                <w:bottom w:val="none" w:sz="0" w:space="0" w:color="auto"/>
                <w:right w:val="none" w:sz="0" w:space="0" w:color="auto"/>
              </w:divBdr>
              <w:divsChild>
                <w:div w:id="1087530853">
                  <w:marLeft w:val="0"/>
                  <w:marRight w:val="0"/>
                  <w:marTop w:val="0"/>
                  <w:marBottom w:val="0"/>
                  <w:divBdr>
                    <w:top w:val="none" w:sz="0" w:space="0" w:color="auto"/>
                    <w:left w:val="none" w:sz="0" w:space="0" w:color="auto"/>
                    <w:bottom w:val="none" w:sz="0" w:space="0" w:color="auto"/>
                    <w:right w:val="none" w:sz="0" w:space="0" w:color="auto"/>
                  </w:divBdr>
                  <w:divsChild>
                    <w:div w:id="170872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payee/faqbene.htm?tl=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q=disability+rights+nebraska&amp;ei=0DDKYNOOL5O_tQa1jJDoBA&amp;gs_ssp=eJzj4tZP1zcsSUtJqcquMmC0UjWosDC3NEtKTUu2SDGzTE21NLcyqDBPTTY1SzI1tjQxSksyT0vxkkrJLE5MyszJLKlUKMpMzygpVshLTSpKLM5OBADnZRog&amp;oq=disability+rights+&amp;gs_lcp=Cgdnd3Mtd2l6EAEYADILCC4QxwEQrwEQkwIyAggAMgIIADICCAAyAggAMggILhDHARCvATICCAAyAggAMgIIADICCAA6BwgAEEcQsAM6EAguEMcBEKMCELADEEMQkwI6CggAELADEMkDEEM6CAgAELEDEIMBOgsILhCxAxDHARCjAjoFCAAQsQM6BQgAEJECOgQILhBDOgQIABBDOgcIABDJAxBDOgcIABCxAxBDOgoIABCxAxBGEPkBOgQIABAKOgcIABCxAxAKOggIABDJAxCRAjoICAAQsQMQkQI6DgguEMcBEK8BEJECEJMCUPXRAlitrANg6sMDaAlwAngAgAGiAYgB7hSSAQUxMS4xNJgBAKABAaoBB2d3cy13aXrIAQrAAQE&amp;sclient=gws-w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ssa.gov/poms.nsf/lnx/020050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cure.ssa.gov/poms.nsf/lnx/0200502001" TargetMode="External"/><Relationship Id="rId4" Type="http://schemas.openxmlformats.org/officeDocument/2006/relationships/settings" Target="settings.xml"/><Relationship Id="rId9" Type="http://schemas.openxmlformats.org/officeDocument/2006/relationships/hyperlink" Target="https://www.ssa.gov/OP_Home/handbook/handbook.16/handbook-toc16.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sa.gov/benefits/disability/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B5E4-106D-484B-8986-91883D52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134 South 13th Street, Suite 600, Lincoln, NE 68508</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 South 13th Street, Suite 600, Lincoln, NE 68508</dc:title>
  <dc:subject/>
  <dc:creator>Office: 402-474-3183</dc:creator>
  <cp:keywords/>
  <dc:description/>
  <cp:lastModifiedBy>Tess Barnes</cp:lastModifiedBy>
  <cp:revision>2</cp:revision>
  <dcterms:created xsi:type="dcterms:W3CDTF">2022-01-25T16:35:00Z</dcterms:created>
  <dcterms:modified xsi:type="dcterms:W3CDTF">2022-01-25T16:35:00Z</dcterms:modified>
</cp:coreProperties>
</file>