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D677" w14:textId="77777777" w:rsidR="006211A5" w:rsidRPr="00C63848" w:rsidRDefault="006211A5" w:rsidP="006211A5">
      <w:pPr>
        <w:spacing w:after="0" w:line="240" w:lineRule="auto"/>
        <w:ind w:left="-720"/>
        <w:rPr>
          <w:rFonts w:eastAsia="Times New Roman" w:cstheme="minorHAnsi"/>
          <w:color w:val="374B79"/>
          <w:sz w:val="24"/>
          <w:szCs w:val="24"/>
        </w:rPr>
      </w:pPr>
      <w:r w:rsidRPr="00C63848">
        <w:rPr>
          <w:rFonts w:eastAsia="Times New Roman" w:cstheme="minorHAnsi"/>
          <w:b/>
          <w:color w:val="374B79"/>
          <w:sz w:val="40"/>
          <w:szCs w:val="40"/>
        </w:rPr>
        <w:t>Disability Rights Nebraska</w:t>
      </w:r>
      <w:r w:rsidRPr="00C63848">
        <w:rPr>
          <w:rFonts w:eastAsia="Times New Roman" w:cstheme="minorHAnsi"/>
          <w:b/>
          <w:color w:val="374B79"/>
          <w:sz w:val="40"/>
          <w:szCs w:val="40"/>
        </w:rPr>
        <w:br/>
      </w:r>
      <w:r w:rsidRPr="00C63848">
        <w:rPr>
          <w:rFonts w:eastAsia="Times New Roman" w:cstheme="minorHAnsi"/>
          <w:color w:val="374B79"/>
          <w:sz w:val="24"/>
          <w:szCs w:val="24"/>
        </w:rPr>
        <w:t>Protection and Advocacy for People with Disabilities</w:t>
      </w:r>
    </w:p>
    <w:p w14:paraId="220F9A7A" w14:textId="77777777" w:rsidR="006211A5" w:rsidRDefault="006211A5" w:rsidP="006211A5">
      <w:pPr>
        <w:tabs>
          <w:tab w:val="left" w:pos="2955"/>
        </w:tabs>
        <w:spacing w:after="0" w:line="240" w:lineRule="auto"/>
        <w:ind w:left="-720"/>
        <w:rPr>
          <w:rFonts w:ascii="Times New Roman" w:eastAsia="Times New Roman" w:hAnsi="Times New Roman" w:cs="Calibri"/>
          <w:color w:val="374B79"/>
          <w:sz w:val="24"/>
          <w:szCs w:val="24"/>
        </w:rPr>
      </w:pPr>
      <w:r>
        <w:rPr>
          <w:rFonts w:ascii="Times New Roman" w:eastAsia="Times New Roman" w:hAnsi="Times New Roman" w:cs="Calibri"/>
          <w:color w:val="374B79"/>
          <w:sz w:val="24"/>
          <w:szCs w:val="24"/>
        </w:rPr>
        <w:tab/>
      </w:r>
    </w:p>
    <w:tbl>
      <w:tblPr>
        <w:tblStyle w:val="TableGrid"/>
        <w:tblpPr w:leftFromText="180" w:rightFromText="180" w:vertAnchor="page" w:tblpY="2671"/>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9618"/>
      </w:tblGrid>
      <w:tr w:rsidR="00FE7B9C" w:rsidRPr="008A6B12" w14:paraId="2F180A8A" w14:textId="77777777" w:rsidTr="00FE7B9C">
        <w:trPr>
          <w:gridBefore w:val="1"/>
          <w:wBefore w:w="18" w:type="dxa"/>
          <w:trHeight w:val="171"/>
        </w:trPr>
        <w:tc>
          <w:tcPr>
            <w:tcW w:w="9618" w:type="dxa"/>
            <w:shd w:val="clear" w:color="auto" w:fill="365F91" w:themeFill="accent1" w:themeFillShade="BF"/>
            <w:vAlign w:val="center"/>
          </w:tcPr>
          <w:p w14:paraId="4A475F18" w14:textId="77777777" w:rsidR="00FE7B9C" w:rsidRPr="008A6B12" w:rsidRDefault="00FE7B9C" w:rsidP="00FE7B9C">
            <w:pPr>
              <w:pStyle w:val="Title"/>
              <w:ind w:left="1440" w:firstLine="720"/>
              <w:rPr>
                <w:rFonts w:ascii="Arial" w:hAnsi="Arial" w:cs="Arial"/>
                <w:noProof/>
                <w:sz w:val="16"/>
                <w:szCs w:val="16"/>
                <w:lang w:eastAsia="en-US"/>
              </w:rPr>
            </w:pPr>
          </w:p>
        </w:tc>
      </w:tr>
      <w:tr w:rsidR="00FE7B9C" w:rsidRPr="008A6B12" w14:paraId="57FBE0C3" w14:textId="77777777" w:rsidTr="00FE7B9C">
        <w:trPr>
          <w:trHeight w:val="2083"/>
        </w:trPr>
        <w:tc>
          <w:tcPr>
            <w:tcW w:w="9636" w:type="dxa"/>
            <w:gridSpan w:val="2"/>
            <w:vAlign w:val="center"/>
          </w:tcPr>
          <w:p w14:paraId="48591C69" w14:textId="77777777" w:rsidR="00FE7B9C" w:rsidRPr="00841EFA" w:rsidRDefault="00FE7B9C" w:rsidP="00FE7B9C">
            <w:pPr>
              <w:pStyle w:val="Title"/>
              <w:rPr>
                <w:rFonts w:ascii="Arial" w:hAnsi="Arial" w:cs="Arial"/>
                <w:color w:val="auto"/>
              </w:rPr>
            </w:pPr>
            <w:r w:rsidRPr="00841EFA">
              <w:rPr>
                <w:rFonts w:ascii="Arial" w:hAnsi="Arial" w:cs="Arial"/>
                <w:color w:val="auto"/>
              </w:rPr>
              <w:t>law in brief</w:t>
            </w:r>
          </w:p>
          <w:p w14:paraId="1DA3BE8A" w14:textId="77777777" w:rsidR="00FE7B9C" w:rsidRDefault="00FE7B9C" w:rsidP="00FE7B9C">
            <w:pPr>
              <w:pStyle w:val="Subtitle"/>
              <w:rPr>
                <w:rFonts w:ascii="Arial" w:hAnsi="Arial" w:cs="Arial"/>
                <w:b/>
                <w:color w:val="auto"/>
              </w:rPr>
            </w:pPr>
            <w:r w:rsidRPr="004C01A2">
              <w:rPr>
                <w:rFonts w:ascii="Arial" w:hAnsi="Arial" w:cs="Arial"/>
                <w:b/>
                <w:color w:val="auto"/>
              </w:rPr>
              <w:t>What are</w:t>
            </w:r>
            <w:r>
              <w:rPr>
                <w:rFonts w:ascii="Arial" w:hAnsi="Arial" w:cs="Arial"/>
                <w:b/>
                <w:color w:val="auto"/>
              </w:rPr>
              <w:t xml:space="preserve"> my rights to use a </w:t>
            </w:r>
          </w:p>
          <w:p w14:paraId="2DD1782B" w14:textId="77777777" w:rsidR="00FE7B9C" w:rsidRPr="004F52B9" w:rsidRDefault="00FE7B9C" w:rsidP="00FE7B9C">
            <w:pPr>
              <w:pStyle w:val="Subtitle"/>
              <w:rPr>
                <w:rFonts w:ascii="Arial" w:hAnsi="Arial" w:cs="Arial"/>
                <w:b/>
                <w:color w:val="auto"/>
              </w:rPr>
            </w:pPr>
            <w:r>
              <w:rPr>
                <w:rFonts w:ascii="Arial" w:hAnsi="Arial" w:cs="Arial"/>
                <w:b/>
                <w:color w:val="auto"/>
              </w:rPr>
              <w:t>service animal or Emotional Support Animal for my disability Under the AmericaNs With disabilities act?</w:t>
            </w:r>
          </w:p>
        </w:tc>
      </w:tr>
      <w:tr w:rsidR="00FE7B9C" w:rsidRPr="008A6B12" w14:paraId="62AB5E75" w14:textId="77777777" w:rsidTr="00FE7B9C">
        <w:trPr>
          <w:trHeight w:val="153"/>
        </w:trPr>
        <w:tc>
          <w:tcPr>
            <w:tcW w:w="9636" w:type="dxa"/>
            <w:gridSpan w:val="2"/>
            <w:shd w:val="clear" w:color="auto" w:fill="365F91" w:themeFill="accent1" w:themeFillShade="BF"/>
          </w:tcPr>
          <w:p w14:paraId="74EA7C31" w14:textId="77777777" w:rsidR="00FE7B9C" w:rsidRPr="008A6B12" w:rsidRDefault="00FE7B9C" w:rsidP="00FE7B9C">
            <w:pPr>
              <w:rPr>
                <w:rFonts w:ascii="Arial" w:hAnsi="Arial" w:cs="Arial"/>
                <w:sz w:val="16"/>
              </w:rPr>
            </w:pPr>
          </w:p>
        </w:tc>
      </w:tr>
    </w:tbl>
    <w:p w14:paraId="36B5C5FB" w14:textId="10C1D096" w:rsidR="006211A5" w:rsidRPr="006211A5" w:rsidRDefault="006211A5" w:rsidP="006211A5">
      <w:pPr>
        <w:spacing w:after="0" w:line="240" w:lineRule="auto"/>
        <w:ind w:left="-720"/>
        <w:rPr>
          <w:rFonts w:ascii="Times New Roman" w:eastAsia="Times New Roman" w:hAnsi="Times New Roman" w:cs="Calibri"/>
          <w:color w:val="374B79"/>
          <w:sz w:val="24"/>
          <w:szCs w:val="24"/>
        </w:rPr>
      </w:pPr>
      <w:r>
        <w:rPr>
          <w:rFonts w:ascii="Arial" w:eastAsia="Times New Roman" w:hAnsi="Arial" w:cs="Arial"/>
          <w:sz w:val="24"/>
          <w:szCs w:val="24"/>
        </w:rPr>
        <w:br/>
      </w:r>
    </w:p>
    <w:p w14:paraId="11ED1D4B" w14:textId="77777777" w:rsidR="006211A5" w:rsidRPr="006211A5" w:rsidRDefault="006211A5" w:rsidP="006211A5">
      <w:pPr>
        <w:pStyle w:val="DRNEHeading"/>
      </w:pPr>
      <w:r w:rsidRPr="006211A5">
        <w:t>Introduction to the Americans with Disability Act of 1990</w:t>
      </w:r>
    </w:p>
    <w:p w14:paraId="3E9269AE" w14:textId="77777777" w:rsidR="006211A5" w:rsidRPr="006211A5" w:rsidRDefault="006211A5" w:rsidP="006211A5">
      <w:pPr>
        <w:spacing w:after="0" w:line="240" w:lineRule="auto"/>
        <w:rPr>
          <w:rFonts w:ascii="Arial" w:eastAsia="Times New Roman" w:hAnsi="Arial" w:cs="Arial"/>
          <w:sz w:val="24"/>
          <w:szCs w:val="24"/>
        </w:rPr>
      </w:pPr>
    </w:p>
    <w:p w14:paraId="2B48F54D" w14:textId="6C0A726D" w:rsidR="002578E7" w:rsidRPr="002578E7" w:rsidRDefault="00EE4DEE" w:rsidP="002578E7">
      <w:pPr>
        <w:pStyle w:val="Style1"/>
      </w:pPr>
      <w:r>
        <w:rPr>
          <w:b/>
        </w:rPr>
        <w:t xml:space="preserve">Overview: </w:t>
      </w:r>
      <w:r w:rsidR="002578E7" w:rsidRPr="002578E7">
        <w:t xml:space="preserve">Disability advocates have long recognized how animals can be beneficial to assisting people with disabilities. </w:t>
      </w:r>
      <w:r w:rsidR="00F42CDE">
        <w:t>L</w:t>
      </w:r>
      <w:r w:rsidR="002578E7" w:rsidRPr="002578E7">
        <w:t>awmakers</w:t>
      </w:r>
      <w:r w:rsidR="00F42CDE">
        <w:t>, also recognizing these benefits,</w:t>
      </w:r>
      <w:r w:rsidR="002578E7" w:rsidRPr="002578E7">
        <w:t xml:space="preserve"> ensured that </w:t>
      </w:r>
      <w:r w:rsidR="00782306">
        <w:t>individual</w:t>
      </w:r>
      <w:r w:rsidR="002578E7" w:rsidRPr="002578E7">
        <w:t xml:space="preserve">s who use assistive animals are not discriminated against in housing, governmental </w:t>
      </w:r>
      <w:r w:rsidR="00B57AFE">
        <w:t>s</w:t>
      </w:r>
      <w:r w:rsidR="002578E7" w:rsidRPr="002578E7">
        <w:t xml:space="preserve">paces, or private businesses because of their animals. </w:t>
      </w:r>
    </w:p>
    <w:p w14:paraId="28F74EC9" w14:textId="67D4B0E3" w:rsidR="002578E7" w:rsidRDefault="002578E7" w:rsidP="002578E7">
      <w:pPr>
        <w:pStyle w:val="Style1"/>
      </w:pPr>
      <w:r w:rsidRPr="002578E7">
        <w:t xml:space="preserve">One such law is the Americans with Disabilities Act of 1990 (“ADA”). </w:t>
      </w:r>
      <w:r w:rsidR="00B57AFE">
        <w:t xml:space="preserve"> </w:t>
      </w:r>
      <w:r w:rsidRPr="002578E7">
        <w:t xml:space="preserve">The ADA is a civil rights law that prohibits discrimination against individuals with disabilities in all areas of public life, including jobs, schools, transportation, and all public and private places that are open to the general public. </w:t>
      </w:r>
    </w:p>
    <w:p w14:paraId="32963742" w14:textId="4FB169A9" w:rsidR="002578E7" w:rsidRDefault="002578E7" w:rsidP="002578E7">
      <w:pPr>
        <w:pStyle w:val="Style1"/>
      </w:pPr>
      <w:r>
        <w:t xml:space="preserve">The level of protection </w:t>
      </w:r>
      <w:r w:rsidR="00AD22A6">
        <w:t>individuals with</w:t>
      </w:r>
      <w:r>
        <w:t xml:space="preserve"> assistive animals </w:t>
      </w:r>
      <w:r w:rsidR="00F42CDE">
        <w:t xml:space="preserve">receive </w:t>
      </w:r>
      <w:r>
        <w:t>under the ADA depends on the relevant part of the ADA and the type of assistive animal. This is because the AD</w:t>
      </w:r>
      <w:r w:rsidR="00B57AFE">
        <w:t>A</w:t>
      </w:r>
      <w:r w:rsidR="00473F35">
        <w:t xml:space="preserve"> is split into different parts, </w:t>
      </w:r>
      <w:r>
        <w:t xml:space="preserve">three of which provide protection to assistive animals.  </w:t>
      </w:r>
      <w:r w:rsidR="00EE4DEE">
        <w:t>How much protection under each part depends on whether the assistive animal is a service animal</w:t>
      </w:r>
      <w:r w:rsidRPr="002578E7">
        <w:t xml:space="preserve"> </w:t>
      </w:r>
      <w:r w:rsidR="00EE4DEE">
        <w:t>or an emotional support animal</w:t>
      </w:r>
      <w:r w:rsidR="00B57AFE">
        <w:t>.</w:t>
      </w:r>
    </w:p>
    <w:p w14:paraId="47D2A855" w14:textId="77777777" w:rsidR="00E513A7" w:rsidRDefault="00E513A7" w:rsidP="00E513A7">
      <w:pPr>
        <w:pStyle w:val="DRNEHeading"/>
      </w:pPr>
      <w:r>
        <w:t xml:space="preserve">Service Animals </w:t>
      </w:r>
      <w:r w:rsidR="000B0CD8">
        <w:t>Compared to</w:t>
      </w:r>
      <w:r>
        <w:t xml:space="preserve"> Emotional Support Animals</w:t>
      </w:r>
    </w:p>
    <w:p w14:paraId="479669B3" w14:textId="77777777" w:rsidR="00B57AFE" w:rsidRPr="00B57AFE" w:rsidRDefault="00B57AFE" w:rsidP="00B57AFE">
      <w:pPr>
        <w:spacing w:after="0" w:line="240" w:lineRule="auto"/>
        <w:rPr>
          <w:rFonts w:ascii="Arial" w:eastAsia="Times New Roman" w:hAnsi="Arial" w:cs="Arial"/>
          <w:sz w:val="24"/>
          <w:szCs w:val="24"/>
        </w:rPr>
      </w:pPr>
    </w:p>
    <w:p w14:paraId="7790980C" w14:textId="31924D52" w:rsidR="00EE4DEE" w:rsidRDefault="00E513A7" w:rsidP="002578E7">
      <w:pPr>
        <w:pStyle w:val="Style1"/>
      </w:pPr>
      <w:r w:rsidRPr="00F42CDE">
        <w:rPr>
          <w:b/>
        </w:rPr>
        <w:t>Service Animals:</w:t>
      </w:r>
      <w:r>
        <w:t xml:space="preserve"> </w:t>
      </w:r>
      <w:r w:rsidR="00EE4DEE" w:rsidRPr="00EE4DEE">
        <w:t xml:space="preserve">Under </w:t>
      </w:r>
      <w:r w:rsidR="00EE4DEE">
        <w:t>the A</w:t>
      </w:r>
      <w:r w:rsidR="00046B8C">
        <w:t>mericans with Disabilities</w:t>
      </w:r>
      <w:r>
        <w:t xml:space="preserve"> Act</w:t>
      </w:r>
      <w:r w:rsidR="00F42CDE">
        <w:t>,</w:t>
      </w:r>
      <w:r w:rsidR="00EE4DEE" w:rsidRPr="00EE4DEE">
        <w:t xml:space="preserve"> a service animal </w:t>
      </w:r>
      <w:r w:rsidR="00EE4DEE">
        <w:t>is</w:t>
      </w:r>
      <w:r w:rsidR="00EE4DEE" w:rsidRPr="00EE4DEE">
        <w:t xml:space="preserve"> </w:t>
      </w:r>
      <w:r w:rsidR="000B0CD8">
        <w:t>an animal that is</w:t>
      </w:r>
      <w:r w:rsidR="00EE4DEE" w:rsidRPr="00EE4DEE">
        <w:t xml:space="preserve"> </w:t>
      </w:r>
      <w:r w:rsidR="00EE4DEE" w:rsidRPr="00F42CDE">
        <w:rPr>
          <w:u w:val="single"/>
        </w:rPr>
        <w:t>individually trained to perform a specific task to assist a</w:t>
      </w:r>
      <w:r w:rsidR="00AD22A6" w:rsidRPr="00F42CDE">
        <w:rPr>
          <w:u w:val="single"/>
        </w:rPr>
        <w:t>n</w:t>
      </w:r>
      <w:r w:rsidR="00EE4DEE" w:rsidRPr="00F42CDE">
        <w:rPr>
          <w:u w:val="single"/>
        </w:rPr>
        <w:t xml:space="preserve"> </w:t>
      </w:r>
      <w:r w:rsidR="00782306" w:rsidRPr="00F42CDE">
        <w:rPr>
          <w:u w:val="single"/>
        </w:rPr>
        <w:t>individual</w:t>
      </w:r>
      <w:r w:rsidR="00EE4DEE" w:rsidRPr="00F42CDE">
        <w:rPr>
          <w:u w:val="single"/>
        </w:rPr>
        <w:t xml:space="preserve"> with his or her disability</w:t>
      </w:r>
      <w:r w:rsidR="00EE4DEE" w:rsidRPr="00EE4DEE">
        <w:t>. This includes a physical, sensory, psychiatric</w:t>
      </w:r>
      <w:r w:rsidR="00F662A2">
        <w:t xml:space="preserve">, intellectual, or other </w:t>
      </w:r>
      <w:r w:rsidR="00EE4DEE" w:rsidRPr="00EE4DEE">
        <w:t xml:space="preserve">disability. </w:t>
      </w:r>
    </w:p>
    <w:p w14:paraId="0125F608" w14:textId="64CC44EB" w:rsidR="000B0CD8" w:rsidRDefault="00E513A7" w:rsidP="00F42CDE">
      <w:pPr>
        <w:pStyle w:val="Style1"/>
      </w:pPr>
      <w:r w:rsidRPr="000B0CD8">
        <w:t xml:space="preserve">The specific task the animal is trained to do must be one the individual with a disability </w:t>
      </w:r>
      <w:r w:rsidRPr="00F42CDE">
        <w:rPr>
          <w:u w:val="single"/>
        </w:rPr>
        <w:t>cannot</w:t>
      </w:r>
      <w:r w:rsidRPr="000B0CD8">
        <w:t xml:space="preserve"> perform for him or herself. </w:t>
      </w:r>
      <w:r w:rsidR="00473F35">
        <w:t xml:space="preserve"> </w:t>
      </w:r>
      <w:r w:rsidR="00782306">
        <w:t>Also, it</w:t>
      </w:r>
      <w:r w:rsidR="00782306" w:rsidRPr="00782306">
        <w:t xml:space="preserve"> must be directly related to the individual’s disability</w:t>
      </w:r>
      <w:r w:rsidR="00782306">
        <w:t xml:space="preserve">. </w:t>
      </w:r>
      <w:r w:rsidRPr="000B0CD8">
        <w:t xml:space="preserve">Providing </w:t>
      </w:r>
      <w:r w:rsidRPr="000B0CD8">
        <w:lastRenderedPageBreak/>
        <w:t xml:space="preserve">comfort or emotional support is not covered. </w:t>
      </w:r>
      <w:r w:rsidR="00473F35">
        <w:t xml:space="preserve"> </w:t>
      </w:r>
      <w:r w:rsidRPr="000B0CD8">
        <w:t>This training can be done by a service animal agency, a private individual or trainer, or the handler</w:t>
      </w:r>
      <w:r w:rsidR="0049650C">
        <w:t>/person with a disability</w:t>
      </w:r>
      <w:r w:rsidR="00473F35">
        <w:t xml:space="preserve">.  </w:t>
      </w:r>
      <w:r w:rsidRPr="000B0CD8">
        <w:t>Examples of qualifying task</w:t>
      </w:r>
      <w:r w:rsidRPr="009D02F3">
        <w:t>s include:</w:t>
      </w:r>
    </w:p>
    <w:p w14:paraId="285C3326" w14:textId="617F595A" w:rsidR="000B0CD8" w:rsidRPr="009D02F3" w:rsidRDefault="000B0CD8" w:rsidP="00B57AFE">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Assist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with </w:t>
      </w:r>
      <w:r w:rsidR="0049650C" w:rsidRPr="009D02F3">
        <w:rPr>
          <w:rFonts w:ascii="Arial" w:eastAsia="Times New Roman" w:hAnsi="Arial" w:cs="Arial"/>
          <w:shd w:val="clear" w:color="auto" w:fill="FFFFFF"/>
        </w:rPr>
        <w:t xml:space="preserve">finding </w:t>
      </w:r>
      <w:r w:rsidR="0049650C">
        <w:rPr>
          <w:rFonts w:ascii="Arial" w:eastAsia="Times New Roman" w:hAnsi="Arial" w:cs="Arial"/>
          <w:shd w:val="clear" w:color="auto" w:fill="FFFFFF"/>
        </w:rPr>
        <w:t xml:space="preserve">the </w:t>
      </w:r>
      <w:r w:rsidR="00F42CDE">
        <w:rPr>
          <w:rFonts w:ascii="Arial" w:eastAsia="Times New Roman" w:hAnsi="Arial" w:cs="Arial"/>
          <w:shd w:val="clear" w:color="auto" w:fill="FFFFFF"/>
        </w:rPr>
        <w:t>way.</w:t>
      </w:r>
    </w:p>
    <w:p w14:paraId="74231304" w14:textId="6D93BD37"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Assist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with balance or standing</w:t>
      </w:r>
      <w:r w:rsidR="00F42CDE">
        <w:rPr>
          <w:rFonts w:ascii="Arial" w:eastAsia="Times New Roman" w:hAnsi="Arial" w:cs="Arial"/>
          <w:shd w:val="clear" w:color="auto" w:fill="FFFFFF"/>
        </w:rPr>
        <w:t>.</w:t>
      </w:r>
    </w:p>
    <w:p w14:paraId="009D8079" w14:textId="57CED9EB"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Alert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to oncoming seizures or asthma attacks</w:t>
      </w:r>
      <w:r w:rsidR="00F42CDE">
        <w:rPr>
          <w:rFonts w:ascii="Arial" w:eastAsia="Times New Roman" w:hAnsi="Arial" w:cs="Arial"/>
          <w:shd w:val="clear" w:color="auto" w:fill="FFFFFF"/>
        </w:rPr>
        <w:t>.</w:t>
      </w:r>
    </w:p>
    <w:p w14:paraId="35564F24" w14:textId="358AFEA3"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Alert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to episodes of hypoglycemia</w:t>
      </w:r>
      <w:r w:rsidR="00F42CDE">
        <w:rPr>
          <w:rFonts w:ascii="Arial" w:eastAsia="Times New Roman" w:hAnsi="Arial" w:cs="Arial"/>
          <w:shd w:val="clear" w:color="auto" w:fill="FFFFFF"/>
        </w:rPr>
        <w:t>.</w:t>
      </w:r>
    </w:p>
    <w:p w14:paraId="4B26DFDC" w14:textId="30578D21"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Alert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when sound is made, such as a knock on the door</w:t>
      </w:r>
      <w:r w:rsidR="00F42CDE">
        <w:rPr>
          <w:rFonts w:ascii="Arial" w:eastAsia="Times New Roman" w:hAnsi="Arial" w:cs="Arial"/>
          <w:shd w:val="clear" w:color="auto" w:fill="FFFFFF"/>
        </w:rPr>
        <w:t>.</w:t>
      </w:r>
    </w:p>
    <w:p w14:paraId="2D66E0B7" w14:textId="29CE03A1"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Alert</w:t>
      </w:r>
      <w:r w:rsidR="00AD22A6" w:rsidRPr="009D02F3">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to the onset </w:t>
      </w:r>
      <w:r w:rsidRPr="009D02F3">
        <w:rPr>
          <w:rFonts w:ascii="Arial" w:eastAsia="Times New Roman" w:hAnsi="Arial" w:cs="Arial"/>
          <w:shd w:val="clear" w:color="auto" w:fill="FFFFFF"/>
          <w:lang w:val="en"/>
        </w:rPr>
        <w:t>of psychiatric episodes and lessen</w:t>
      </w:r>
      <w:r w:rsidR="00D9137E">
        <w:rPr>
          <w:rFonts w:ascii="Arial" w:eastAsia="Times New Roman" w:hAnsi="Arial" w:cs="Arial"/>
          <w:shd w:val="clear" w:color="auto" w:fill="FFFFFF"/>
          <w:lang w:val="en"/>
        </w:rPr>
        <w:t>ing</w:t>
      </w:r>
      <w:r w:rsidRPr="009D02F3">
        <w:rPr>
          <w:rFonts w:ascii="Arial" w:eastAsia="Times New Roman" w:hAnsi="Arial" w:cs="Arial"/>
          <w:shd w:val="clear" w:color="auto" w:fill="FFFFFF"/>
          <w:lang w:val="en"/>
        </w:rPr>
        <w:t xml:space="preserve"> their effects</w:t>
      </w:r>
      <w:r w:rsidR="00F42CDE">
        <w:rPr>
          <w:rFonts w:ascii="Arial" w:eastAsia="Times New Roman" w:hAnsi="Arial" w:cs="Arial"/>
          <w:shd w:val="clear" w:color="auto" w:fill="FFFFFF"/>
          <w:lang w:val="en"/>
        </w:rPr>
        <w:t>.</w:t>
      </w:r>
    </w:p>
    <w:p w14:paraId="5EC789EC" w14:textId="5F6E0CC1" w:rsidR="000B0CD8" w:rsidRPr="009D02F3" w:rsidRDefault="000B0CD8" w:rsidP="000B0CD8">
      <w:pPr>
        <w:pStyle w:val="ListParagraph"/>
        <w:numPr>
          <w:ilvl w:val="0"/>
          <w:numId w:val="1"/>
        </w:numPr>
        <w:spacing w:after="0"/>
        <w:ind w:left="720"/>
        <w:jc w:val="both"/>
        <w:rPr>
          <w:rFonts w:ascii="Arial" w:eastAsia="Times New Roman" w:hAnsi="Arial" w:cs="Arial"/>
          <w:shd w:val="clear" w:color="auto" w:fill="FFFFFF"/>
        </w:rPr>
      </w:pPr>
      <w:r w:rsidRPr="009D02F3">
        <w:rPr>
          <w:rFonts w:ascii="Arial" w:eastAsia="Times New Roman" w:hAnsi="Arial" w:cs="Arial"/>
          <w:shd w:val="clear" w:color="auto" w:fill="FFFFFF"/>
        </w:rPr>
        <w:t>Assist</w:t>
      </w:r>
      <w:r w:rsidR="00D9137E">
        <w:rPr>
          <w:rFonts w:ascii="Arial" w:eastAsia="Times New Roman" w:hAnsi="Arial" w:cs="Arial"/>
          <w:shd w:val="clear" w:color="auto" w:fill="FFFFFF"/>
        </w:rPr>
        <w:t>ing</w:t>
      </w:r>
      <w:r w:rsidRPr="009D02F3">
        <w:rPr>
          <w:rFonts w:ascii="Arial" w:eastAsia="Times New Roman" w:hAnsi="Arial" w:cs="Arial"/>
          <w:shd w:val="clear" w:color="auto" w:fill="FFFFFF"/>
        </w:rPr>
        <w:t xml:space="preserve"> with stopping distracting movements, such as hand flapping</w:t>
      </w:r>
      <w:r w:rsidR="00F42CDE">
        <w:rPr>
          <w:rFonts w:ascii="Arial" w:eastAsia="Times New Roman" w:hAnsi="Arial" w:cs="Arial"/>
          <w:shd w:val="clear" w:color="auto" w:fill="FFFFFF"/>
        </w:rPr>
        <w:t>.</w:t>
      </w:r>
    </w:p>
    <w:p w14:paraId="2802FA7A" w14:textId="77777777" w:rsidR="000B0CD8" w:rsidRPr="000B0CD8" w:rsidRDefault="000B0CD8" w:rsidP="000B0CD8">
      <w:pPr>
        <w:pStyle w:val="ListParagraph"/>
        <w:spacing w:after="0"/>
        <w:jc w:val="both"/>
        <w:rPr>
          <w:rFonts w:ascii="Arial" w:eastAsia="Times New Roman" w:hAnsi="Arial" w:cs="Arial"/>
          <w:sz w:val="24"/>
          <w:szCs w:val="24"/>
          <w:shd w:val="clear" w:color="auto" w:fill="FFFFFF"/>
        </w:rPr>
      </w:pPr>
    </w:p>
    <w:p w14:paraId="154FE8B3" w14:textId="77777777" w:rsidR="004E6659" w:rsidRDefault="00E513A7" w:rsidP="002578E7">
      <w:pPr>
        <w:pStyle w:val="Style1"/>
      </w:pPr>
      <w:r w:rsidRPr="00E513A7">
        <w:rPr>
          <w:b/>
        </w:rPr>
        <w:t>Emotional Support Animal</w:t>
      </w:r>
      <w:r w:rsidR="00D9137E">
        <w:t>: Although the ADA</w:t>
      </w:r>
      <w:r>
        <w:t xml:space="preserve"> does not </w:t>
      </w:r>
      <w:r w:rsidR="00D9137E">
        <w:t xml:space="preserve">directly </w:t>
      </w:r>
      <w:r>
        <w:t xml:space="preserve">define an emotional support animal, they are animals that provide emotional </w:t>
      </w:r>
      <w:r w:rsidR="00D9137E">
        <w:t xml:space="preserve">support </w:t>
      </w:r>
      <w:r w:rsidR="000B0CD8">
        <w:t xml:space="preserve">or comfort </w:t>
      </w:r>
      <w:r w:rsidR="00D9137E">
        <w:t>by just being with the</w:t>
      </w:r>
      <w:r w:rsidR="000B0CD8">
        <w:t xml:space="preserve"> </w:t>
      </w:r>
      <w:r w:rsidR="00782306">
        <w:t>individual</w:t>
      </w:r>
      <w:r w:rsidR="00D9137E">
        <w:t xml:space="preserve"> handler</w:t>
      </w:r>
      <w:r w:rsidR="000B0CD8">
        <w:t xml:space="preserve">. </w:t>
      </w:r>
      <w:r w:rsidR="004E6659">
        <w:t xml:space="preserve"> They are </w:t>
      </w:r>
      <w:r w:rsidR="004E6659" w:rsidRPr="00D9137E">
        <w:rPr>
          <w:u w:val="single"/>
        </w:rPr>
        <w:t>not</w:t>
      </w:r>
      <w:r w:rsidR="004E6659">
        <w:t xml:space="preserve"> trained to perform a specific job or task.</w:t>
      </w:r>
    </w:p>
    <w:p w14:paraId="359ECE5B" w14:textId="77777777" w:rsidR="004E6659" w:rsidRDefault="004E6659" w:rsidP="002578E7">
      <w:pPr>
        <w:pStyle w:val="Style1"/>
      </w:pPr>
      <w:r>
        <w:t>The</w:t>
      </w:r>
      <w:r w:rsidR="000B0CD8">
        <w:t xml:space="preserve"> A</w:t>
      </w:r>
      <w:r w:rsidR="00D9137E">
        <w:t>DA</w:t>
      </w:r>
      <w:r w:rsidR="000B0CD8">
        <w:t xml:space="preserve"> does n</w:t>
      </w:r>
      <w:r w:rsidR="00374FE9">
        <w:t>ot consider providing comfort,</w:t>
      </w:r>
      <w:r w:rsidR="000B0CD8">
        <w:t xml:space="preserve"> emotional support</w:t>
      </w:r>
      <w:r w:rsidR="00374FE9">
        <w:t>, well-being or companionship</w:t>
      </w:r>
      <w:r w:rsidR="000B0CD8">
        <w:t xml:space="preserve"> </w:t>
      </w:r>
      <w:r w:rsidR="008C380C">
        <w:t xml:space="preserve">as </w:t>
      </w:r>
      <w:r w:rsidR="000B0CD8">
        <w:t>a specific task. Therefore, b</w:t>
      </w:r>
      <w:r>
        <w:t>ecause the animal</w:t>
      </w:r>
      <w:r w:rsidR="000B0CD8" w:rsidRPr="000B0CD8">
        <w:t xml:space="preserve"> ha</w:t>
      </w:r>
      <w:r>
        <w:t>s</w:t>
      </w:r>
      <w:r w:rsidR="000B0CD8" w:rsidRPr="000B0CD8">
        <w:t xml:space="preserve"> not been trained to perform a specific job or task, </w:t>
      </w:r>
      <w:r w:rsidR="00D9137E">
        <w:t>it</w:t>
      </w:r>
      <w:r w:rsidR="000B0CD8" w:rsidRPr="000B0CD8">
        <w:t xml:space="preserve"> do</w:t>
      </w:r>
      <w:r w:rsidR="00D9137E">
        <w:t>es</w:t>
      </w:r>
      <w:r w:rsidR="000B0CD8" w:rsidRPr="000B0CD8">
        <w:t xml:space="preserve"> not qualify as</w:t>
      </w:r>
      <w:r w:rsidR="00D9137E">
        <w:t xml:space="preserve"> a service animal</w:t>
      </w:r>
      <w:r w:rsidR="000B0CD8" w:rsidRPr="000B0CD8">
        <w:t xml:space="preserve"> under the ADA</w:t>
      </w:r>
      <w:r>
        <w:t>.</w:t>
      </w:r>
    </w:p>
    <w:p w14:paraId="285F3CCC" w14:textId="77777777" w:rsidR="00E513A7" w:rsidRPr="00EE4DEE" w:rsidRDefault="004E6659" w:rsidP="002578E7">
      <w:pPr>
        <w:pStyle w:val="Style1"/>
      </w:pPr>
      <w:r>
        <w:t>Examples of emotional support animals are a cat that provides comfort to relax a</w:t>
      </w:r>
      <w:r w:rsidR="00D9137E">
        <w:t>n</w:t>
      </w:r>
      <w:r>
        <w:t xml:space="preserve"> </w:t>
      </w:r>
      <w:r w:rsidR="00782306">
        <w:t>individual</w:t>
      </w:r>
      <w:r>
        <w:t xml:space="preserve"> with anxiety </w:t>
      </w:r>
      <w:r w:rsidR="00374FE9">
        <w:t>and</w:t>
      </w:r>
      <w:r>
        <w:t xml:space="preserve"> a dog that </w:t>
      </w:r>
      <w:r w:rsidR="00D9137E">
        <w:t>provides comfort</w:t>
      </w:r>
      <w:r w:rsidR="00782306">
        <w:t xml:space="preserve"> to a</w:t>
      </w:r>
      <w:r>
        <w:t xml:space="preserve"> shy </w:t>
      </w:r>
      <w:r w:rsidR="00782306">
        <w:t>individual</w:t>
      </w:r>
      <w:r>
        <w:t xml:space="preserve"> so he or she can be more social. </w:t>
      </w:r>
    </w:p>
    <w:p w14:paraId="68AC1960" w14:textId="77777777" w:rsidR="000B0CD8" w:rsidRDefault="000B0CD8" w:rsidP="000B0CD8">
      <w:pPr>
        <w:pStyle w:val="DRNEHeading"/>
      </w:pPr>
      <w:r>
        <w:t>The Americans with Disabilities Act</w:t>
      </w:r>
      <w:r w:rsidR="00B75E7B">
        <w:t>’s</w:t>
      </w:r>
      <w:r>
        <w:t xml:space="preserve"> </w:t>
      </w:r>
      <w:r w:rsidR="00B75E7B">
        <w:t xml:space="preserve">Relevant </w:t>
      </w:r>
      <w:r>
        <w:t>Titles</w:t>
      </w:r>
    </w:p>
    <w:p w14:paraId="280C0D12" w14:textId="77777777" w:rsidR="00B57AFE" w:rsidRPr="00B57AFE" w:rsidRDefault="00B57AFE" w:rsidP="00B57AFE">
      <w:pPr>
        <w:spacing w:after="0" w:line="240" w:lineRule="auto"/>
        <w:rPr>
          <w:rFonts w:ascii="Arial" w:eastAsia="Times New Roman" w:hAnsi="Arial" w:cs="Arial"/>
          <w:sz w:val="24"/>
          <w:szCs w:val="24"/>
        </w:rPr>
      </w:pPr>
    </w:p>
    <w:p w14:paraId="2D566BB7" w14:textId="25DD0A20" w:rsidR="000B0CD8" w:rsidRPr="00D9137E" w:rsidRDefault="005E5979" w:rsidP="000B0CD8">
      <w:pPr>
        <w:spacing w:after="200"/>
        <w:rPr>
          <w:rFonts w:ascii="Arial" w:hAnsi="Arial" w:cs="Arial"/>
          <w:b/>
        </w:rPr>
      </w:pPr>
      <w:r w:rsidRPr="00D9137E">
        <w:rPr>
          <w:rFonts w:ascii="Arial" w:eastAsia="Times New Roman" w:hAnsi="Arial" w:cs="Arial"/>
          <w:b/>
          <w:shd w:val="clear" w:color="auto" w:fill="FFFFFF"/>
        </w:rPr>
        <w:t xml:space="preserve">Overview: </w:t>
      </w:r>
      <w:r w:rsidR="00046B8C">
        <w:rPr>
          <w:rFonts w:ascii="Arial" w:eastAsia="Times New Roman" w:hAnsi="Arial" w:cs="Arial"/>
          <w:shd w:val="clear" w:color="auto" w:fill="FFFFFF"/>
        </w:rPr>
        <w:t>The Americans with Disabilities</w:t>
      </w:r>
      <w:r w:rsidR="000B0CD8" w:rsidRPr="00D9137E">
        <w:rPr>
          <w:rFonts w:ascii="Arial" w:eastAsia="Times New Roman" w:hAnsi="Arial" w:cs="Arial"/>
          <w:shd w:val="clear" w:color="auto" w:fill="FFFFFF"/>
        </w:rPr>
        <w:t xml:space="preserve"> Act consists of different parts, th</w:t>
      </w:r>
      <w:r w:rsidR="00D9137E">
        <w:rPr>
          <w:rFonts w:ascii="Arial" w:eastAsia="Times New Roman" w:hAnsi="Arial" w:cs="Arial"/>
          <w:shd w:val="clear" w:color="auto" w:fill="FFFFFF"/>
        </w:rPr>
        <w:t>ree of which provide protection</w:t>
      </w:r>
      <w:r w:rsidR="000B0CD8" w:rsidRPr="00D9137E">
        <w:rPr>
          <w:rFonts w:ascii="Arial" w:eastAsia="Times New Roman" w:hAnsi="Arial" w:cs="Arial"/>
          <w:shd w:val="clear" w:color="auto" w:fill="FFFFFF"/>
        </w:rPr>
        <w:t xml:space="preserve"> to individuals with a service animal.</w:t>
      </w:r>
    </w:p>
    <w:p w14:paraId="676F1E46" w14:textId="2ECE4BC3" w:rsidR="00EE4DEE" w:rsidRDefault="00EE4DEE" w:rsidP="002578E7">
      <w:pPr>
        <w:pStyle w:val="Style1"/>
      </w:pPr>
      <w:r w:rsidRPr="00EE4DEE">
        <w:t xml:space="preserve">Title I of the ADA provides protections in the </w:t>
      </w:r>
      <w:r w:rsidRPr="00F662A2">
        <w:rPr>
          <w:b/>
        </w:rPr>
        <w:t>workplace</w:t>
      </w:r>
      <w:r w:rsidRPr="00EE4DEE">
        <w:t xml:space="preserve"> of private employers with 15 or more employees, </w:t>
      </w:r>
      <w:r w:rsidR="00B75E7B">
        <w:t xml:space="preserve">and </w:t>
      </w:r>
      <w:r w:rsidR="00473F35">
        <w:t xml:space="preserve">state and local governments.  </w:t>
      </w:r>
      <w:r>
        <w:t xml:space="preserve">This part provides protection to service animals and emotional support animals. </w:t>
      </w:r>
    </w:p>
    <w:p w14:paraId="2CE9589E" w14:textId="37629531" w:rsidR="00EE4DEE" w:rsidRDefault="00EE4DEE" w:rsidP="002578E7">
      <w:pPr>
        <w:pStyle w:val="Style1"/>
      </w:pPr>
      <w:r w:rsidRPr="00EE4DEE">
        <w:t>Title II applies to all state and local governments and provides protection in all programs, activities, and services of public entities.</w:t>
      </w:r>
      <w:r w:rsidR="00473F35">
        <w:t xml:space="preserve">  </w:t>
      </w:r>
      <w:r>
        <w:t>This part only provides protection to service animals.</w:t>
      </w:r>
    </w:p>
    <w:p w14:paraId="0EF9828A" w14:textId="5C023857" w:rsidR="002578E7" w:rsidRDefault="00EE4DEE" w:rsidP="002578E7">
      <w:pPr>
        <w:pStyle w:val="Style1"/>
      </w:pPr>
      <w:r w:rsidRPr="00EE4DEE">
        <w:t>Title III provides protections in private entities that are considered places of public accommodation.</w:t>
      </w:r>
      <w:r>
        <w:t xml:space="preserve"> </w:t>
      </w:r>
      <w:r w:rsidR="00473F35">
        <w:t xml:space="preserve"> </w:t>
      </w:r>
      <w:r>
        <w:t xml:space="preserve">This part only provides protection to service animals. </w:t>
      </w:r>
    </w:p>
    <w:p w14:paraId="15119325" w14:textId="77777777" w:rsidR="008C380C" w:rsidRPr="00B57AFE" w:rsidRDefault="005E5979" w:rsidP="00B57AFE">
      <w:pPr>
        <w:spacing w:after="0" w:line="240" w:lineRule="auto"/>
        <w:rPr>
          <w:rFonts w:ascii="Arial" w:eastAsia="Times New Roman" w:hAnsi="Arial" w:cs="Arial"/>
          <w:b/>
        </w:rPr>
      </w:pPr>
      <w:r w:rsidRPr="00B57AFE">
        <w:rPr>
          <w:rFonts w:ascii="Arial" w:eastAsia="Times New Roman" w:hAnsi="Arial" w:cs="Arial"/>
          <w:b/>
        </w:rPr>
        <w:t>Chart – Protection Status:</w:t>
      </w:r>
    </w:p>
    <w:tbl>
      <w:tblPr>
        <w:tblStyle w:val="TableGrid"/>
        <w:tblW w:w="0" w:type="auto"/>
        <w:shd w:val="clear" w:color="auto" w:fill="D9D9D9" w:themeFill="background1" w:themeFillShade="D9"/>
        <w:tblLook w:val="04A0" w:firstRow="1" w:lastRow="0" w:firstColumn="1" w:lastColumn="0" w:noHBand="0" w:noVBand="1"/>
      </w:tblPr>
      <w:tblGrid>
        <w:gridCol w:w="3128"/>
        <w:gridCol w:w="3111"/>
        <w:gridCol w:w="3111"/>
      </w:tblGrid>
      <w:tr w:rsidR="008C380C" w14:paraId="5DD10C5C" w14:textId="77777777" w:rsidTr="00B75E7B">
        <w:tc>
          <w:tcPr>
            <w:tcW w:w="3192" w:type="dxa"/>
            <w:shd w:val="clear" w:color="auto" w:fill="D9D9D9" w:themeFill="background1" w:themeFillShade="D9"/>
          </w:tcPr>
          <w:p w14:paraId="5E46AFF5" w14:textId="77777777" w:rsidR="008C380C" w:rsidRDefault="008C380C" w:rsidP="002578E7">
            <w:pPr>
              <w:pStyle w:val="Style1"/>
            </w:pPr>
          </w:p>
        </w:tc>
        <w:tc>
          <w:tcPr>
            <w:tcW w:w="3192" w:type="dxa"/>
            <w:shd w:val="clear" w:color="auto" w:fill="D9D9D9" w:themeFill="background1" w:themeFillShade="D9"/>
          </w:tcPr>
          <w:p w14:paraId="58D928B6" w14:textId="77777777" w:rsidR="008C380C" w:rsidRPr="00B75E7B" w:rsidRDefault="00782306" w:rsidP="002578E7">
            <w:pPr>
              <w:pStyle w:val="Style1"/>
              <w:rPr>
                <w:b/>
              </w:rPr>
            </w:pPr>
            <w:r w:rsidRPr="00B75E7B">
              <w:rPr>
                <w:b/>
              </w:rPr>
              <w:t xml:space="preserve">Service Animals </w:t>
            </w:r>
          </w:p>
        </w:tc>
        <w:tc>
          <w:tcPr>
            <w:tcW w:w="3192" w:type="dxa"/>
            <w:shd w:val="clear" w:color="auto" w:fill="D9D9D9" w:themeFill="background1" w:themeFillShade="D9"/>
          </w:tcPr>
          <w:p w14:paraId="1DFBBEBD" w14:textId="77777777" w:rsidR="008C380C" w:rsidRPr="00B75E7B" w:rsidRDefault="00782306" w:rsidP="002578E7">
            <w:pPr>
              <w:pStyle w:val="Style1"/>
              <w:rPr>
                <w:b/>
              </w:rPr>
            </w:pPr>
            <w:r w:rsidRPr="00B75E7B">
              <w:rPr>
                <w:b/>
              </w:rPr>
              <w:t>Emotional</w:t>
            </w:r>
            <w:r w:rsidR="00B75E7B">
              <w:rPr>
                <w:b/>
              </w:rPr>
              <w:t xml:space="preserve"> Support A</w:t>
            </w:r>
            <w:r w:rsidRPr="00B75E7B">
              <w:rPr>
                <w:b/>
              </w:rPr>
              <w:t>nimals</w:t>
            </w:r>
          </w:p>
        </w:tc>
      </w:tr>
      <w:tr w:rsidR="008C380C" w14:paraId="45A3D261" w14:textId="77777777" w:rsidTr="00B75E7B">
        <w:tc>
          <w:tcPr>
            <w:tcW w:w="3192" w:type="dxa"/>
            <w:shd w:val="clear" w:color="auto" w:fill="D9D9D9" w:themeFill="background1" w:themeFillShade="D9"/>
          </w:tcPr>
          <w:p w14:paraId="37D40C00" w14:textId="77777777" w:rsidR="008C380C" w:rsidRPr="00B75E7B" w:rsidRDefault="008C380C" w:rsidP="002578E7">
            <w:pPr>
              <w:pStyle w:val="Style1"/>
              <w:rPr>
                <w:b/>
              </w:rPr>
            </w:pPr>
            <w:r w:rsidRPr="00B75E7B">
              <w:rPr>
                <w:b/>
              </w:rPr>
              <w:t>Title I - Employment</w:t>
            </w:r>
          </w:p>
        </w:tc>
        <w:tc>
          <w:tcPr>
            <w:tcW w:w="3192" w:type="dxa"/>
            <w:shd w:val="clear" w:color="auto" w:fill="auto"/>
          </w:tcPr>
          <w:p w14:paraId="5CDD2906" w14:textId="77777777" w:rsidR="008C380C" w:rsidRDefault="00B75E7B" w:rsidP="002578E7">
            <w:pPr>
              <w:pStyle w:val="Style1"/>
            </w:pPr>
            <w:r>
              <w:t>Yes, as a reasonable accommodation</w:t>
            </w:r>
          </w:p>
        </w:tc>
        <w:tc>
          <w:tcPr>
            <w:tcW w:w="3192" w:type="dxa"/>
            <w:shd w:val="clear" w:color="auto" w:fill="auto"/>
          </w:tcPr>
          <w:p w14:paraId="2B7BC0E5" w14:textId="77777777" w:rsidR="008C380C" w:rsidRDefault="00B75E7B" w:rsidP="002578E7">
            <w:pPr>
              <w:pStyle w:val="Style1"/>
            </w:pPr>
            <w:r>
              <w:t>Yes, as a reasonable accommodation</w:t>
            </w:r>
          </w:p>
        </w:tc>
      </w:tr>
      <w:tr w:rsidR="008C380C" w14:paraId="0F029FD5" w14:textId="77777777" w:rsidTr="00B75E7B">
        <w:tc>
          <w:tcPr>
            <w:tcW w:w="3192" w:type="dxa"/>
            <w:shd w:val="clear" w:color="auto" w:fill="D9D9D9" w:themeFill="background1" w:themeFillShade="D9"/>
          </w:tcPr>
          <w:p w14:paraId="38CAAE21" w14:textId="77777777" w:rsidR="008C380C" w:rsidRPr="00B75E7B" w:rsidRDefault="008C380C" w:rsidP="002578E7">
            <w:pPr>
              <w:pStyle w:val="Style1"/>
              <w:rPr>
                <w:b/>
              </w:rPr>
            </w:pPr>
            <w:r w:rsidRPr="00B75E7B">
              <w:rPr>
                <w:b/>
              </w:rPr>
              <w:lastRenderedPageBreak/>
              <w:t>Title II – State and Local Government Buildings</w:t>
            </w:r>
          </w:p>
        </w:tc>
        <w:tc>
          <w:tcPr>
            <w:tcW w:w="3192" w:type="dxa"/>
            <w:shd w:val="clear" w:color="auto" w:fill="auto"/>
          </w:tcPr>
          <w:p w14:paraId="5286E820" w14:textId="77777777" w:rsidR="008C380C" w:rsidRDefault="00B75E7B" w:rsidP="002578E7">
            <w:pPr>
              <w:pStyle w:val="Style1"/>
            </w:pPr>
            <w:r>
              <w:t>Yes</w:t>
            </w:r>
          </w:p>
        </w:tc>
        <w:tc>
          <w:tcPr>
            <w:tcW w:w="3192" w:type="dxa"/>
            <w:shd w:val="clear" w:color="auto" w:fill="auto"/>
          </w:tcPr>
          <w:p w14:paraId="1C84000C" w14:textId="77777777" w:rsidR="008C380C" w:rsidRDefault="00B75E7B" w:rsidP="002578E7">
            <w:pPr>
              <w:pStyle w:val="Style1"/>
            </w:pPr>
            <w:r>
              <w:t>No</w:t>
            </w:r>
          </w:p>
        </w:tc>
      </w:tr>
      <w:tr w:rsidR="008C380C" w14:paraId="66D5010B" w14:textId="77777777" w:rsidTr="00B75E7B">
        <w:tc>
          <w:tcPr>
            <w:tcW w:w="3192" w:type="dxa"/>
            <w:shd w:val="clear" w:color="auto" w:fill="D9D9D9" w:themeFill="background1" w:themeFillShade="D9"/>
          </w:tcPr>
          <w:p w14:paraId="72BA6F30" w14:textId="77777777" w:rsidR="008C380C" w:rsidRPr="00B75E7B" w:rsidRDefault="00782306" w:rsidP="002578E7">
            <w:pPr>
              <w:pStyle w:val="Style1"/>
              <w:rPr>
                <w:b/>
              </w:rPr>
            </w:pPr>
            <w:r w:rsidRPr="00B75E7B">
              <w:rPr>
                <w:b/>
              </w:rPr>
              <w:t>Title III – Public Accommodations</w:t>
            </w:r>
          </w:p>
        </w:tc>
        <w:tc>
          <w:tcPr>
            <w:tcW w:w="3192" w:type="dxa"/>
            <w:shd w:val="clear" w:color="auto" w:fill="auto"/>
          </w:tcPr>
          <w:p w14:paraId="75488935" w14:textId="77777777" w:rsidR="008C380C" w:rsidRDefault="00B75E7B" w:rsidP="002578E7">
            <w:pPr>
              <w:pStyle w:val="Style1"/>
            </w:pPr>
            <w:r>
              <w:t>Yes</w:t>
            </w:r>
          </w:p>
        </w:tc>
        <w:tc>
          <w:tcPr>
            <w:tcW w:w="3192" w:type="dxa"/>
            <w:shd w:val="clear" w:color="auto" w:fill="auto"/>
          </w:tcPr>
          <w:p w14:paraId="7AC4B15C" w14:textId="77777777" w:rsidR="008C380C" w:rsidRDefault="00B75E7B" w:rsidP="002578E7">
            <w:pPr>
              <w:pStyle w:val="Style1"/>
            </w:pPr>
            <w:r>
              <w:t>No</w:t>
            </w:r>
          </w:p>
        </w:tc>
      </w:tr>
    </w:tbl>
    <w:p w14:paraId="1BFB24A8" w14:textId="77777777" w:rsidR="006211A5" w:rsidRDefault="006211A5" w:rsidP="00B75E7B">
      <w:pPr>
        <w:pStyle w:val="Style1"/>
        <w:rPr>
          <w:b/>
        </w:rPr>
      </w:pPr>
    </w:p>
    <w:p w14:paraId="07F53FB6" w14:textId="35C4FB02" w:rsidR="006211A5" w:rsidRPr="006211A5" w:rsidRDefault="006211A5" w:rsidP="006211A5">
      <w:pPr>
        <w:pStyle w:val="DRNEHeading"/>
      </w:pPr>
      <w:r>
        <w:t>Title I Protection - Employment</w:t>
      </w:r>
    </w:p>
    <w:p w14:paraId="60DE3CEA" w14:textId="77777777" w:rsidR="006211A5" w:rsidRPr="006211A5" w:rsidRDefault="006211A5" w:rsidP="006211A5">
      <w:pPr>
        <w:spacing w:after="0" w:line="240" w:lineRule="auto"/>
        <w:rPr>
          <w:rFonts w:ascii="Arial" w:eastAsia="Times New Roman" w:hAnsi="Arial" w:cs="Arial"/>
          <w:sz w:val="24"/>
          <w:szCs w:val="24"/>
        </w:rPr>
      </w:pPr>
    </w:p>
    <w:p w14:paraId="02C02D42" w14:textId="4C6FC90D" w:rsidR="00B75E7B" w:rsidRDefault="005E5979" w:rsidP="00B75E7B">
      <w:pPr>
        <w:pStyle w:val="Style1"/>
      </w:pPr>
      <w:r>
        <w:rPr>
          <w:b/>
        </w:rPr>
        <w:t xml:space="preserve">Reasonable Accommodation: </w:t>
      </w:r>
      <w:r w:rsidR="00B75E7B">
        <w:t>Title I</w:t>
      </w:r>
      <w:r w:rsidR="00B75E7B" w:rsidRPr="00B75E7B">
        <w:t xml:space="preserve"> of the ADA does not directly address service animals or emotional support animals. </w:t>
      </w:r>
      <w:r w:rsidR="00473F35">
        <w:t xml:space="preserve"> </w:t>
      </w:r>
      <w:r w:rsidR="00B75E7B" w:rsidRPr="00B75E7B">
        <w:t xml:space="preserve">However, it requires employers to provide </w:t>
      </w:r>
      <w:r w:rsidR="00E42DDC" w:rsidRPr="00B75E7B">
        <w:t>a reasonable accommodation</w:t>
      </w:r>
      <w:r w:rsidR="00E42DDC">
        <w:t xml:space="preserve"> to</w:t>
      </w:r>
      <w:r w:rsidR="00E42DDC" w:rsidRPr="00B75E7B">
        <w:t xml:space="preserve"> </w:t>
      </w:r>
      <w:r w:rsidR="00473F35">
        <w:t xml:space="preserve">employees with a disability.  </w:t>
      </w:r>
      <w:r w:rsidR="00B75E7B" w:rsidRPr="00B75E7B">
        <w:t>A reasonable accommodation is assistance or changes to a position or workplace that will enable an employee to do his or her j</w:t>
      </w:r>
      <w:r w:rsidR="00473F35">
        <w:t xml:space="preserve">ob despite having a disability.  </w:t>
      </w:r>
      <w:r w:rsidR="00B75E7B" w:rsidRPr="00B75E7B">
        <w:t>Thus, a service animal or emotional support animal could be a reasonable accommodation if the animal’s</w:t>
      </w:r>
      <w:r w:rsidR="00B75E7B">
        <w:t xml:space="preserve"> presence enables</w:t>
      </w:r>
      <w:r w:rsidR="00B75E7B" w:rsidRPr="00B75E7B">
        <w:t xml:space="preserve"> the employee to do his or her job despite having a disability.  </w:t>
      </w:r>
    </w:p>
    <w:p w14:paraId="2194F972" w14:textId="23C7BBB4" w:rsidR="00B75E7B" w:rsidRPr="00B75E7B" w:rsidRDefault="00B75E7B" w:rsidP="00B75E7B">
      <w:pPr>
        <w:pStyle w:val="Style1"/>
      </w:pPr>
      <w:r>
        <w:t>Title I of the ADA does no</w:t>
      </w:r>
      <w:r w:rsidR="005E5979">
        <w:t>t</w:t>
      </w:r>
      <w:r>
        <w:t xml:space="preserve"> limit service animals or emotional support </w:t>
      </w:r>
      <w:r w:rsidR="00473F35">
        <w:t xml:space="preserve">animals to a specific species.  </w:t>
      </w:r>
      <w:r>
        <w:t xml:space="preserve">Whether a certain </w:t>
      </w:r>
      <w:r w:rsidR="005E5979">
        <w:t>species</w:t>
      </w:r>
      <w:r>
        <w:t xml:space="preserve"> would be permitted depends on whether it would cause an undue hardship on the employer. </w:t>
      </w:r>
    </w:p>
    <w:p w14:paraId="6B32544B" w14:textId="4078B0EC" w:rsidR="005E5979" w:rsidRDefault="005E5979" w:rsidP="00B75E7B">
      <w:pPr>
        <w:pStyle w:val="Style1"/>
      </w:pPr>
      <w:r w:rsidRPr="006A2AD1">
        <w:rPr>
          <w:b/>
        </w:rPr>
        <w:t>Interactive Process:</w:t>
      </w:r>
      <w:r>
        <w:t xml:space="preserve"> </w:t>
      </w:r>
      <w:r w:rsidR="00B75E7B" w:rsidRPr="00B75E7B">
        <w:t xml:space="preserve">An employer is not required to automatically allow employees to bring service animals to work.  Instead, the employee must request the reasonable accommodation and the employer must consider the request. </w:t>
      </w:r>
      <w:r w:rsidR="00473F35">
        <w:t xml:space="preserve"> </w:t>
      </w:r>
      <w:r w:rsidRPr="006A2AD1">
        <w:t>This conversation is called the interactive process</w:t>
      </w:r>
      <w:r w:rsidR="006A2AD1">
        <w:t xml:space="preserve"> and </w:t>
      </w:r>
      <w:r w:rsidR="00554254">
        <w:t>required</w:t>
      </w:r>
      <w:r w:rsidR="006A2AD1">
        <w:t xml:space="preserve"> under the ADA</w:t>
      </w:r>
      <w:r w:rsidRPr="006A2AD1">
        <w:t>.</w:t>
      </w:r>
      <w:r>
        <w:t xml:space="preserve"> </w:t>
      </w:r>
    </w:p>
    <w:p w14:paraId="0B18AF45" w14:textId="712820FA" w:rsidR="00B75E7B" w:rsidRDefault="00B75E7B" w:rsidP="005970C5">
      <w:pPr>
        <w:pStyle w:val="Style1"/>
      </w:pPr>
      <w:r w:rsidRPr="00B75E7B">
        <w:t>Under the ADA, employers have the right to request reasonable documentation that an accommodation is needed because of an employee’s disability</w:t>
      </w:r>
      <w:r w:rsidR="006A2AD1">
        <w:t>, unless the need for the accommodation is obvious</w:t>
      </w:r>
      <w:r w:rsidR="00554254">
        <w:t xml:space="preserve"> </w:t>
      </w:r>
      <w:r w:rsidR="00554254" w:rsidRPr="00B75E7B">
        <w:t>or readily apparent</w:t>
      </w:r>
      <w:r w:rsidRPr="00B75E7B">
        <w:t xml:space="preserve">. </w:t>
      </w:r>
      <w:r w:rsidR="00473F35">
        <w:t xml:space="preserve"> </w:t>
      </w:r>
      <w:r w:rsidRPr="00B75E7B">
        <w:t>Also, the ADA does not require employers to make accommodations that would cause th</w:t>
      </w:r>
      <w:r w:rsidR="00554254">
        <w:t>em an undue hardship.</w:t>
      </w:r>
      <w:r w:rsidRPr="00B75E7B">
        <w:t xml:space="preserve"> To show that a particular accommodation would present an undue hardship, an employer would have to demonstrate that it would be too costly, extensive, or</w:t>
      </w:r>
      <w:r w:rsidR="00554254">
        <w:t xml:space="preserve"> disruptive to be adopted in the</w:t>
      </w:r>
      <w:r w:rsidRPr="00B75E7B">
        <w:t xml:space="preserve"> workplace.</w:t>
      </w:r>
    </w:p>
    <w:p w14:paraId="4D08A5DC" w14:textId="77777777" w:rsidR="00B75E7B" w:rsidRDefault="00B75E7B" w:rsidP="00B75E7B">
      <w:pPr>
        <w:pStyle w:val="DRNEHeading"/>
      </w:pPr>
      <w:r>
        <w:t>Title II</w:t>
      </w:r>
      <w:r w:rsidR="005E5979">
        <w:t xml:space="preserve"> &amp; Title III</w:t>
      </w:r>
      <w:r>
        <w:t xml:space="preserve"> Protection – State and Local Government</w:t>
      </w:r>
      <w:r w:rsidR="005E5979">
        <w:t xml:space="preserve"> and Public </w:t>
      </w:r>
      <w:r w:rsidR="00BA228D">
        <w:t>Accommodations</w:t>
      </w:r>
    </w:p>
    <w:p w14:paraId="1CB13282" w14:textId="77777777" w:rsidR="00FE7B9C" w:rsidRPr="00FE7B9C" w:rsidRDefault="00FE7B9C" w:rsidP="00FE7B9C">
      <w:pPr>
        <w:spacing w:after="0" w:line="240" w:lineRule="auto"/>
        <w:rPr>
          <w:rFonts w:ascii="Arial" w:eastAsia="Times New Roman" w:hAnsi="Arial" w:cs="Arial"/>
          <w:sz w:val="24"/>
          <w:szCs w:val="24"/>
        </w:rPr>
      </w:pPr>
    </w:p>
    <w:p w14:paraId="4024C7E0" w14:textId="2B860F75" w:rsidR="005E5979" w:rsidRDefault="008E02DB" w:rsidP="00420BE3">
      <w:pPr>
        <w:pStyle w:val="Style1"/>
        <w:rPr>
          <w:shd w:val="clear" w:color="auto" w:fill="FFFFFF"/>
        </w:rPr>
      </w:pPr>
      <w:r>
        <w:rPr>
          <w:b/>
          <w:shd w:val="clear" w:color="auto" w:fill="FFFFFF"/>
        </w:rPr>
        <w:t>Type of Service Animal</w:t>
      </w:r>
      <w:r w:rsidR="005E5979" w:rsidRPr="005E5979">
        <w:rPr>
          <w:b/>
          <w:shd w:val="clear" w:color="auto" w:fill="FFFFFF"/>
        </w:rPr>
        <w:t xml:space="preserve">: </w:t>
      </w:r>
      <w:r w:rsidR="005E5979" w:rsidRPr="005E5979">
        <w:rPr>
          <w:shd w:val="clear" w:color="auto" w:fill="FFFFFF"/>
        </w:rPr>
        <w:t xml:space="preserve">Title II and Title III of the ADA </w:t>
      </w:r>
      <w:r w:rsidR="00AB4314">
        <w:rPr>
          <w:shd w:val="clear" w:color="auto" w:fill="FFFFFF"/>
        </w:rPr>
        <w:t xml:space="preserve">only </w:t>
      </w:r>
      <w:r>
        <w:rPr>
          <w:shd w:val="clear" w:color="auto" w:fill="FFFFFF"/>
        </w:rPr>
        <w:t xml:space="preserve">protect service animals, they do not protect emotional support animals.  </w:t>
      </w:r>
      <w:r w:rsidR="00AB4314">
        <w:rPr>
          <w:shd w:val="clear" w:color="auto" w:fill="FFFFFF"/>
        </w:rPr>
        <w:t>However</w:t>
      </w:r>
      <w:r>
        <w:rPr>
          <w:shd w:val="clear" w:color="auto" w:fill="FFFFFF"/>
        </w:rPr>
        <w:t xml:space="preserve">, they </w:t>
      </w:r>
      <w:r w:rsidR="005E5979" w:rsidRPr="005E5979">
        <w:rPr>
          <w:shd w:val="clear" w:color="auto" w:fill="FFFFFF"/>
        </w:rPr>
        <w:t>limit</w:t>
      </w:r>
      <w:r w:rsidR="00AB4314">
        <w:rPr>
          <w:shd w:val="clear" w:color="auto" w:fill="FFFFFF"/>
        </w:rPr>
        <w:t xml:space="preserve"> the definition of</w:t>
      </w:r>
      <w:r w:rsidR="005E5979" w:rsidRPr="005E5979">
        <w:rPr>
          <w:shd w:val="clear" w:color="auto" w:fill="FFFFFF"/>
        </w:rPr>
        <w:t xml:space="preserve"> service animals to </w:t>
      </w:r>
      <w:r w:rsidR="005E5979" w:rsidRPr="005E5979">
        <w:rPr>
          <w:u w:val="single"/>
          <w:shd w:val="clear" w:color="auto" w:fill="FFFFFF"/>
        </w:rPr>
        <w:t>any</w:t>
      </w:r>
      <w:r w:rsidR="005E5979" w:rsidRPr="005E5979">
        <w:rPr>
          <w:shd w:val="clear" w:color="auto" w:fill="FFFFFF"/>
        </w:rPr>
        <w:t xml:space="preserve"> breed of dog or cert</w:t>
      </w:r>
      <w:r w:rsidR="005970C5">
        <w:rPr>
          <w:shd w:val="clear" w:color="auto" w:fill="FFFFFF"/>
        </w:rPr>
        <w:t xml:space="preserve">ain miniature horses. </w:t>
      </w:r>
      <w:r w:rsidR="00473F35">
        <w:rPr>
          <w:shd w:val="clear" w:color="auto" w:fill="FFFFFF"/>
        </w:rPr>
        <w:t xml:space="preserve"> </w:t>
      </w:r>
      <w:r w:rsidR="005970C5">
        <w:rPr>
          <w:shd w:val="clear" w:color="auto" w:fill="FFFFFF"/>
        </w:rPr>
        <w:t>M</w:t>
      </w:r>
      <w:r w:rsidR="005E5979" w:rsidRPr="005E5979">
        <w:rPr>
          <w:shd w:val="clear" w:color="auto" w:fill="FFFFFF"/>
        </w:rPr>
        <w:t>unicipalities that prohibit specific breeds of dogs must make an exception for a service animal of a prohibited breed.</w:t>
      </w:r>
    </w:p>
    <w:p w14:paraId="5A5D3C23" w14:textId="510BBFEA" w:rsidR="005E5979" w:rsidRPr="00554254" w:rsidRDefault="005E5979" w:rsidP="005E5979">
      <w:pPr>
        <w:spacing w:after="0"/>
        <w:jc w:val="both"/>
        <w:rPr>
          <w:rStyle w:val="Style1Char"/>
        </w:rPr>
      </w:pPr>
      <w:r w:rsidRPr="0049650C">
        <w:rPr>
          <w:rFonts w:ascii="Arial" w:eastAsia="Times New Roman" w:hAnsi="Arial" w:cs="Arial"/>
          <w:b/>
          <w:shd w:val="clear" w:color="auto" w:fill="FFFFFF"/>
        </w:rPr>
        <w:t xml:space="preserve">Covered Entities: </w:t>
      </w:r>
      <w:r w:rsidRPr="0049650C">
        <w:rPr>
          <w:rStyle w:val="Style1Char"/>
        </w:rPr>
        <w:t>Titles</w:t>
      </w:r>
      <w:r w:rsidRPr="00420BE3">
        <w:rPr>
          <w:rStyle w:val="Style1Char"/>
        </w:rPr>
        <w:t xml:space="preserve"> II and III provide individua</w:t>
      </w:r>
      <w:r w:rsidR="0049650C">
        <w:rPr>
          <w:rStyle w:val="Style1Char"/>
        </w:rPr>
        <w:t>ls with disabilities protection</w:t>
      </w:r>
      <w:r w:rsidRPr="00420BE3">
        <w:rPr>
          <w:rStyle w:val="Style1Char"/>
        </w:rPr>
        <w:t xml:space="preserve"> in all programs, activities, and services of public entities and in private entities that are considered places of public </w:t>
      </w:r>
      <w:r w:rsidRPr="00554254">
        <w:rPr>
          <w:rStyle w:val="Style1Char"/>
        </w:rPr>
        <w:t xml:space="preserve">accommodation. </w:t>
      </w:r>
      <w:r w:rsidR="00473F35">
        <w:rPr>
          <w:rStyle w:val="Style1Char"/>
        </w:rPr>
        <w:t xml:space="preserve"> </w:t>
      </w:r>
      <w:r w:rsidRPr="00554254">
        <w:rPr>
          <w:rStyle w:val="Style1Char"/>
        </w:rPr>
        <w:t>Places covered under the Titles include, but are not limited to:</w:t>
      </w:r>
    </w:p>
    <w:p w14:paraId="45D8E54E" w14:textId="77777777" w:rsidR="005E5979" w:rsidRPr="00554254" w:rsidRDefault="005E5979" w:rsidP="005E5979">
      <w:pPr>
        <w:spacing w:after="0"/>
        <w:jc w:val="both"/>
        <w:rPr>
          <w:rFonts w:ascii="Arial" w:eastAsia="Times New Roman" w:hAnsi="Arial" w:cs="Arial"/>
          <w:shd w:val="clear" w:color="auto" w:fill="FFFFFF"/>
        </w:rPr>
      </w:pPr>
    </w:p>
    <w:tbl>
      <w:tblPr>
        <w:tblStyle w:val="TableGrid"/>
        <w:tblW w:w="9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88"/>
      </w:tblGrid>
      <w:tr w:rsidR="005E5979" w:rsidRPr="00554254" w14:paraId="4FFDC467" w14:textId="77777777" w:rsidTr="0049650C">
        <w:tc>
          <w:tcPr>
            <w:tcW w:w="4860" w:type="dxa"/>
          </w:tcPr>
          <w:p w14:paraId="2CE1ABF7"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 xml:space="preserve">Public Schools </w:t>
            </w:r>
          </w:p>
        </w:tc>
        <w:tc>
          <w:tcPr>
            <w:tcW w:w="4788" w:type="dxa"/>
          </w:tcPr>
          <w:p w14:paraId="688EF945"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Restaurants</w:t>
            </w:r>
          </w:p>
        </w:tc>
      </w:tr>
      <w:tr w:rsidR="005E5979" w:rsidRPr="00554254" w14:paraId="6C4A3BA8" w14:textId="77777777" w:rsidTr="0049650C">
        <w:tc>
          <w:tcPr>
            <w:tcW w:w="4860" w:type="dxa"/>
          </w:tcPr>
          <w:p w14:paraId="55647251" w14:textId="2E42352E"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Public Tra</w:t>
            </w:r>
            <w:r w:rsidR="006B20C3">
              <w:rPr>
                <w:rFonts w:ascii="Arial" w:eastAsia="Times New Roman" w:hAnsi="Arial" w:cs="Arial"/>
                <w:shd w:val="clear" w:color="auto" w:fill="FFFFFF"/>
              </w:rPr>
              <w:t>nsportation</w:t>
            </w:r>
          </w:p>
        </w:tc>
        <w:tc>
          <w:tcPr>
            <w:tcW w:w="4788" w:type="dxa"/>
          </w:tcPr>
          <w:p w14:paraId="09827189"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Sport Venues</w:t>
            </w:r>
          </w:p>
        </w:tc>
      </w:tr>
      <w:tr w:rsidR="005E5979" w:rsidRPr="00554254" w14:paraId="51EFFA95" w14:textId="77777777" w:rsidTr="0049650C">
        <w:tc>
          <w:tcPr>
            <w:tcW w:w="4860" w:type="dxa"/>
          </w:tcPr>
          <w:p w14:paraId="76DF8048"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Public Pools</w:t>
            </w:r>
          </w:p>
        </w:tc>
        <w:tc>
          <w:tcPr>
            <w:tcW w:w="4788" w:type="dxa"/>
          </w:tcPr>
          <w:p w14:paraId="77494BDB"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Federal Facilities</w:t>
            </w:r>
          </w:p>
        </w:tc>
      </w:tr>
      <w:tr w:rsidR="005E5979" w:rsidRPr="00554254" w14:paraId="1964FC61" w14:textId="77777777" w:rsidTr="0049650C">
        <w:tc>
          <w:tcPr>
            <w:tcW w:w="4860" w:type="dxa"/>
          </w:tcPr>
          <w:p w14:paraId="7E6D00DD"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Apartments</w:t>
            </w:r>
          </w:p>
          <w:p w14:paraId="36C71D37"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Retail Stores</w:t>
            </w:r>
          </w:p>
        </w:tc>
        <w:tc>
          <w:tcPr>
            <w:tcW w:w="4788" w:type="dxa"/>
          </w:tcPr>
          <w:p w14:paraId="0FB8956F"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Universities</w:t>
            </w:r>
          </w:p>
          <w:p w14:paraId="37497D9F"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Hotels</w:t>
            </w:r>
          </w:p>
        </w:tc>
      </w:tr>
      <w:tr w:rsidR="005E5979" w:rsidRPr="00554254" w14:paraId="256755A4" w14:textId="77777777" w:rsidTr="0049650C">
        <w:tc>
          <w:tcPr>
            <w:tcW w:w="4860" w:type="dxa"/>
          </w:tcPr>
          <w:p w14:paraId="5232D0E1"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Hospitals/ Ambulances</w:t>
            </w:r>
          </w:p>
        </w:tc>
        <w:tc>
          <w:tcPr>
            <w:tcW w:w="4788" w:type="dxa"/>
          </w:tcPr>
          <w:p w14:paraId="0284380F" w14:textId="77777777" w:rsidR="005E5979" w:rsidRPr="00554254" w:rsidRDefault="005E5979" w:rsidP="005E5979">
            <w:pPr>
              <w:pStyle w:val="ListParagraph"/>
              <w:numPr>
                <w:ilvl w:val="0"/>
                <w:numId w:val="4"/>
              </w:numPr>
              <w:spacing w:after="0"/>
              <w:rPr>
                <w:rFonts w:ascii="Arial" w:eastAsia="Times New Roman" w:hAnsi="Arial" w:cs="Arial"/>
                <w:shd w:val="clear" w:color="auto" w:fill="FFFFFF"/>
              </w:rPr>
            </w:pPr>
            <w:r w:rsidRPr="00554254">
              <w:rPr>
                <w:rFonts w:ascii="Arial" w:eastAsia="Times New Roman" w:hAnsi="Arial" w:cs="Arial"/>
                <w:shd w:val="clear" w:color="auto" w:fill="FFFFFF"/>
              </w:rPr>
              <w:t>Concert Halls</w:t>
            </w:r>
          </w:p>
        </w:tc>
      </w:tr>
      <w:tr w:rsidR="005E5979" w:rsidRPr="00554254" w14:paraId="37371F63" w14:textId="77777777" w:rsidTr="0049650C">
        <w:tc>
          <w:tcPr>
            <w:tcW w:w="4860" w:type="dxa"/>
          </w:tcPr>
          <w:p w14:paraId="084D4548" w14:textId="77777777" w:rsidR="005E5979" w:rsidRPr="00554254" w:rsidRDefault="0049650C" w:rsidP="005E5979">
            <w:pPr>
              <w:numPr>
                <w:ilvl w:val="0"/>
                <w:numId w:val="4"/>
              </w:numPr>
              <w:spacing w:after="0"/>
              <w:contextualSpacing/>
              <w:rPr>
                <w:rFonts w:ascii="Arial" w:eastAsia="Times New Roman" w:hAnsi="Arial" w:cs="Arial"/>
                <w:shd w:val="clear" w:color="auto" w:fill="FFFFFF"/>
              </w:rPr>
            </w:pPr>
            <w:r>
              <w:rPr>
                <w:rFonts w:ascii="Arial" w:eastAsia="Times New Roman" w:hAnsi="Arial" w:cs="Arial"/>
                <w:shd w:val="clear" w:color="auto" w:fill="FFFFFF"/>
              </w:rPr>
              <w:t>Local State and Government B</w:t>
            </w:r>
            <w:r w:rsidR="005E5979" w:rsidRPr="00554254">
              <w:rPr>
                <w:rFonts w:ascii="Arial" w:eastAsia="Times New Roman" w:hAnsi="Arial" w:cs="Arial"/>
                <w:shd w:val="clear" w:color="auto" w:fill="FFFFFF"/>
              </w:rPr>
              <w:t>uildings</w:t>
            </w:r>
          </w:p>
          <w:p w14:paraId="17679754" w14:textId="77777777" w:rsidR="005E5979" w:rsidRPr="00554254" w:rsidRDefault="005E5979" w:rsidP="005E5979">
            <w:pPr>
              <w:numPr>
                <w:ilvl w:val="0"/>
                <w:numId w:val="4"/>
              </w:numPr>
              <w:spacing w:after="0"/>
              <w:contextualSpacing/>
              <w:rPr>
                <w:rFonts w:ascii="Arial" w:eastAsia="Times New Roman" w:hAnsi="Arial" w:cs="Arial"/>
                <w:shd w:val="clear" w:color="auto" w:fill="FFFFFF"/>
              </w:rPr>
            </w:pPr>
            <w:r w:rsidRPr="00554254">
              <w:rPr>
                <w:rFonts w:ascii="Arial" w:eastAsia="Times New Roman" w:hAnsi="Arial" w:cs="Arial"/>
                <w:shd w:val="clear" w:color="auto" w:fill="FFFFFF"/>
              </w:rPr>
              <w:t>Grocery Stores</w:t>
            </w:r>
          </w:p>
        </w:tc>
        <w:tc>
          <w:tcPr>
            <w:tcW w:w="4788" w:type="dxa"/>
          </w:tcPr>
          <w:p w14:paraId="7C251F85" w14:textId="553D3CC5" w:rsidR="005E5979" w:rsidRPr="00554254" w:rsidRDefault="006B20C3" w:rsidP="006B20C3">
            <w:pPr>
              <w:numPr>
                <w:ilvl w:val="0"/>
                <w:numId w:val="4"/>
              </w:numPr>
              <w:spacing w:after="0"/>
              <w:contextualSpacing/>
              <w:rPr>
                <w:rFonts w:ascii="Arial" w:eastAsia="Times New Roman" w:hAnsi="Arial" w:cs="Arial"/>
                <w:shd w:val="clear" w:color="auto" w:fill="FFFFFF"/>
              </w:rPr>
            </w:pPr>
            <w:r>
              <w:rPr>
                <w:rFonts w:ascii="Arial" w:eastAsia="Times New Roman" w:hAnsi="Arial" w:cs="Arial"/>
                <w:shd w:val="clear" w:color="auto" w:fill="FFFFFF"/>
              </w:rPr>
              <w:t>Taxis/</w:t>
            </w:r>
            <w:r w:rsidR="005E5979" w:rsidRPr="00554254">
              <w:rPr>
                <w:rFonts w:ascii="Arial" w:eastAsia="Times New Roman" w:hAnsi="Arial" w:cs="Arial"/>
                <w:shd w:val="clear" w:color="auto" w:fill="FFFFFF"/>
              </w:rPr>
              <w:t>Uber/Lyft</w:t>
            </w:r>
          </w:p>
        </w:tc>
      </w:tr>
    </w:tbl>
    <w:p w14:paraId="58BBEC5C" w14:textId="77777777" w:rsidR="005E5979" w:rsidRDefault="005E5979" w:rsidP="005E5979">
      <w:pPr>
        <w:spacing w:after="0"/>
        <w:jc w:val="both"/>
        <w:rPr>
          <w:rFonts w:ascii="Arial" w:eastAsia="Times New Roman" w:hAnsi="Arial" w:cs="Arial"/>
          <w:sz w:val="24"/>
          <w:szCs w:val="24"/>
          <w:shd w:val="clear" w:color="auto" w:fill="FFFFFF"/>
        </w:rPr>
      </w:pPr>
    </w:p>
    <w:p w14:paraId="3C6765A1" w14:textId="725B8C53" w:rsidR="005E5979" w:rsidRPr="00420BE3" w:rsidRDefault="005E5979" w:rsidP="00420BE3">
      <w:pPr>
        <w:pStyle w:val="Style1"/>
        <w:rPr>
          <w:shd w:val="clear" w:color="auto" w:fill="FFFFFF"/>
        </w:rPr>
      </w:pPr>
      <w:r>
        <w:rPr>
          <w:shd w:val="clear" w:color="auto" w:fill="FFFFFF"/>
        </w:rPr>
        <w:t>There are some places that are specifically exclude</w:t>
      </w:r>
      <w:r w:rsidR="00F42CDE">
        <w:rPr>
          <w:shd w:val="clear" w:color="auto" w:fill="FFFFFF"/>
        </w:rPr>
        <w:t xml:space="preserve">d from the definition of public </w:t>
      </w:r>
      <w:r>
        <w:rPr>
          <w:shd w:val="clear" w:color="auto" w:fill="FFFFFF"/>
        </w:rPr>
        <w:t xml:space="preserve">accommodation. </w:t>
      </w:r>
      <w:r w:rsidR="00473F35">
        <w:rPr>
          <w:shd w:val="clear" w:color="auto" w:fill="FFFFFF"/>
        </w:rPr>
        <w:t xml:space="preserve"> </w:t>
      </w:r>
      <w:r>
        <w:rPr>
          <w:shd w:val="clear" w:color="auto" w:fill="FFFFFF"/>
        </w:rPr>
        <w:t>These include aircrafts, railroad locomotives and rail cars, private homes and property, and pr</w:t>
      </w:r>
      <w:r w:rsidR="00473F35">
        <w:rPr>
          <w:shd w:val="clear" w:color="auto" w:fill="FFFFFF"/>
        </w:rPr>
        <w:t xml:space="preserve">ivate clubs and establishments.  </w:t>
      </w:r>
      <w:r>
        <w:rPr>
          <w:shd w:val="clear" w:color="auto" w:fill="FFFFFF"/>
        </w:rPr>
        <w:t xml:space="preserve">Private clubs and establishments include private country clubs that are not open to the public, </w:t>
      </w:r>
      <w:r w:rsidRPr="00E31F82">
        <w:rPr>
          <w:shd w:val="clear" w:color="auto" w:fill="FFFFFF"/>
        </w:rPr>
        <w:t>community association pools and tennis facilities that are not open to the public</w:t>
      </w:r>
      <w:r>
        <w:rPr>
          <w:shd w:val="clear" w:color="auto" w:fill="FFFFFF"/>
        </w:rPr>
        <w:t>,</w:t>
      </w:r>
      <w:r w:rsidRPr="00E31F82">
        <w:rPr>
          <w:shd w:val="clear" w:color="auto" w:fill="FFFFFF"/>
        </w:rPr>
        <w:t xml:space="preserve"> and religious organizations (including places of worship)</w:t>
      </w:r>
      <w:r w:rsidR="00420BE3">
        <w:rPr>
          <w:shd w:val="clear" w:color="auto" w:fill="FFFFFF"/>
        </w:rPr>
        <w:t xml:space="preserve">. </w:t>
      </w:r>
    </w:p>
    <w:p w14:paraId="65B2B404" w14:textId="3D234802" w:rsidR="00420BE3" w:rsidRPr="005E5979" w:rsidRDefault="00420BE3" w:rsidP="001E3C79">
      <w:pPr>
        <w:ind w:right="-90"/>
        <w:rPr>
          <w:rFonts w:ascii="Arial" w:hAnsi="Arial" w:cs="Arial"/>
          <w:b/>
        </w:rPr>
      </w:pPr>
      <w:r w:rsidRPr="00420BE3">
        <w:rPr>
          <w:rFonts w:ascii="Arial" w:hAnsi="Arial" w:cs="Arial"/>
          <w:b/>
        </w:rPr>
        <w:t>Identification and Inquiry of Service Animals</w:t>
      </w:r>
      <w:r>
        <w:rPr>
          <w:rFonts w:ascii="Arial" w:hAnsi="Arial" w:cs="Arial"/>
          <w:b/>
        </w:rPr>
        <w:t xml:space="preserve">: </w:t>
      </w:r>
      <w:r w:rsidRPr="005E5979">
        <w:rPr>
          <w:rFonts w:ascii="Arial" w:eastAsia="Times New Roman" w:hAnsi="Arial" w:cs="Arial"/>
          <w:shd w:val="clear" w:color="auto" w:fill="FFFFFF"/>
        </w:rPr>
        <w:t xml:space="preserve">Under the ADA, service animals are not required to wear a special vest, patch or harness identifying them as service animals. </w:t>
      </w:r>
      <w:r w:rsidR="00473F35">
        <w:rPr>
          <w:rFonts w:ascii="Arial" w:eastAsia="Times New Roman" w:hAnsi="Arial" w:cs="Arial"/>
          <w:shd w:val="clear" w:color="auto" w:fill="FFFFFF"/>
        </w:rPr>
        <w:t xml:space="preserve"> </w:t>
      </w:r>
      <w:r w:rsidRPr="005E5979">
        <w:rPr>
          <w:rFonts w:ascii="Arial" w:eastAsia="Times New Roman" w:hAnsi="Arial" w:cs="Arial"/>
          <w:shd w:val="clear" w:color="auto" w:fill="FFFFFF"/>
        </w:rPr>
        <w:t>Also, the staff</w:t>
      </w:r>
      <w:r>
        <w:rPr>
          <w:rFonts w:ascii="Arial" w:eastAsia="Times New Roman" w:hAnsi="Arial" w:cs="Arial"/>
          <w:shd w:val="clear" w:color="auto" w:fill="FFFFFF"/>
        </w:rPr>
        <w:t xml:space="preserve"> members</w:t>
      </w:r>
      <w:r w:rsidRPr="005E5979">
        <w:rPr>
          <w:rFonts w:ascii="Arial" w:eastAsia="Times New Roman" w:hAnsi="Arial" w:cs="Arial"/>
          <w:shd w:val="clear" w:color="auto" w:fill="FFFFFF"/>
        </w:rPr>
        <w:t xml:space="preserve"> of covered entities are not allowed to request any documentation for a service animal, require that a service animal demonstrate its task, or inquire about the nature or extent of the person’s disability. </w:t>
      </w:r>
    </w:p>
    <w:p w14:paraId="13B0F830" w14:textId="1DF7B1E3" w:rsidR="00420BE3" w:rsidRDefault="00420BE3" w:rsidP="001E3C79">
      <w:pPr>
        <w:spacing w:after="0"/>
        <w:rPr>
          <w:rFonts w:ascii="Arial" w:eastAsia="Times New Roman" w:hAnsi="Arial" w:cs="Arial"/>
          <w:shd w:val="clear" w:color="auto" w:fill="FFFFFF"/>
        </w:rPr>
      </w:pPr>
      <w:r w:rsidRPr="005E5979">
        <w:rPr>
          <w:rFonts w:ascii="Arial" w:eastAsia="Times New Roman" w:hAnsi="Arial" w:cs="Arial"/>
          <w:shd w:val="clear" w:color="auto" w:fill="FFFFFF"/>
        </w:rPr>
        <w:t xml:space="preserve">Only </w:t>
      </w:r>
      <w:r w:rsidRPr="005E5979">
        <w:rPr>
          <w:rFonts w:ascii="Arial" w:eastAsia="Times New Roman" w:hAnsi="Arial" w:cs="Arial"/>
          <w:u w:val="single"/>
          <w:shd w:val="clear" w:color="auto" w:fill="FFFFFF"/>
        </w:rPr>
        <w:t>two specific</w:t>
      </w:r>
      <w:r w:rsidRPr="005E5979">
        <w:rPr>
          <w:rFonts w:ascii="Arial" w:eastAsia="Times New Roman" w:hAnsi="Arial" w:cs="Arial"/>
          <w:shd w:val="clear" w:color="auto" w:fill="FFFFFF"/>
        </w:rPr>
        <w:t xml:space="preserve"> qu</w:t>
      </w:r>
      <w:r w:rsidR="006B20C3">
        <w:rPr>
          <w:rFonts w:ascii="Arial" w:eastAsia="Times New Roman" w:hAnsi="Arial" w:cs="Arial"/>
          <w:shd w:val="clear" w:color="auto" w:fill="FFFFFF"/>
        </w:rPr>
        <w:t>estions may be asked of an individual</w:t>
      </w:r>
      <w:r w:rsidRPr="005E5979">
        <w:rPr>
          <w:rFonts w:ascii="Arial" w:eastAsia="Times New Roman" w:hAnsi="Arial" w:cs="Arial"/>
          <w:shd w:val="clear" w:color="auto" w:fill="FFFFFF"/>
        </w:rPr>
        <w:t xml:space="preserve"> with a service animal when they enter a public facility or place of public accommodation.  These are:</w:t>
      </w:r>
    </w:p>
    <w:p w14:paraId="18A0E4FF" w14:textId="77777777" w:rsidR="00130189" w:rsidRPr="005E5979" w:rsidRDefault="00130189" w:rsidP="001E3C79">
      <w:pPr>
        <w:spacing w:after="0"/>
        <w:rPr>
          <w:rFonts w:ascii="Arial" w:eastAsia="Times New Roman" w:hAnsi="Arial" w:cs="Arial"/>
          <w:shd w:val="clear" w:color="auto" w:fill="FFFFFF"/>
        </w:rPr>
      </w:pPr>
    </w:p>
    <w:p w14:paraId="072E1126" w14:textId="62058D07" w:rsidR="00420BE3" w:rsidRPr="005E5979" w:rsidRDefault="00420BE3" w:rsidP="001E3C79">
      <w:pPr>
        <w:numPr>
          <w:ilvl w:val="0"/>
          <w:numId w:val="5"/>
        </w:numPr>
        <w:spacing w:after="0"/>
        <w:rPr>
          <w:rFonts w:ascii="Arial" w:eastAsia="Times New Roman" w:hAnsi="Arial" w:cs="Arial"/>
          <w:b/>
          <w:shd w:val="clear" w:color="auto" w:fill="FFFFFF"/>
        </w:rPr>
      </w:pPr>
      <w:r w:rsidRPr="005E5979">
        <w:rPr>
          <w:rFonts w:ascii="Arial" w:eastAsia="Times New Roman" w:hAnsi="Arial" w:cs="Arial"/>
          <w:b/>
          <w:shd w:val="clear" w:color="auto" w:fill="FFFFFF"/>
        </w:rPr>
        <w:t xml:space="preserve">Is the </w:t>
      </w:r>
      <w:r w:rsidR="006F6242">
        <w:rPr>
          <w:rFonts w:ascii="Arial" w:eastAsia="Times New Roman" w:hAnsi="Arial" w:cs="Arial"/>
          <w:b/>
          <w:shd w:val="clear" w:color="auto" w:fill="FFFFFF"/>
        </w:rPr>
        <w:t>animal</w:t>
      </w:r>
      <w:r w:rsidRPr="005E5979">
        <w:rPr>
          <w:rFonts w:ascii="Arial" w:eastAsia="Times New Roman" w:hAnsi="Arial" w:cs="Arial"/>
          <w:b/>
          <w:shd w:val="clear" w:color="auto" w:fill="FFFFFF"/>
        </w:rPr>
        <w:t xml:space="preserve"> a service animal required because of a disability?</w:t>
      </w:r>
      <w:r w:rsidRPr="006F6242">
        <w:rPr>
          <w:rFonts w:ascii="Arial" w:eastAsia="Times New Roman" w:hAnsi="Arial" w:cs="Arial"/>
          <w:shd w:val="clear" w:color="auto" w:fill="FFFFFF"/>
        </w:rPr>
        <w:t xml:space="preserve"> </w:t>
      </w:r>
      <w:r w:rsidR="001E3C79">
        <w:rPr>
          <w:rFonts w:ascii="Arial" w:eastAsia="Times New Roman" w:hAnsi="Arial" w:cs="Arial"/>
          <w:shd w:val="clear" w:color="auto" w:fill="FFFFFF"/>
        </w:rPr>
        <w:t>a</w:t>
      </w:r>
      <w:r w:rsidRPr="006F6242">
        <w:rPr>
          <w:rFonts w:ascii="Arial" w:eastAsia="Times New Roman" w:hAnsi="Arial" w:cs="Arial"/>
          <w:shd w:val="clear" w:color="auto" w:fill="FFFFFF"/>
        </w:rPr>
        <w:t>nd</w:t>
      </w:r>
    </w:p>
    <w:p w14:paraId="0D548BC4" w14:textId="7E1D9796" w:rsidR="00420BE3" w:rsidRPr="005E5979" w:rsidRDefault="00420BE3" w:rsidP="001E3C79">
      <w:pPr>
        <w:numPr>
          <w:ilvl w:val="0"/>
          <w:numId w:val="5"/>
        </w:numPr>
        <w:spacing w:after="0"/>
        <w:rPr>
          <w:rFonts w:ascii="Arial" w:eastAsia="Times New Roman" w:hAnsi="Arial" w:cs="Arial"/>
          <w:b/>
          <w:shd w:val="clear" w:color="auto" w:fill="FFFFFF"/>
        </w:rPr>
      </w:pPr>
      <w:r w:rsidRPr="005E5979">
        <w:rPr>
          <w:rFonts w:ascii="Arial" w:eastAsia="Times New Roman" w:hAnsi="Arial" w:cs="Arial"/>
          <w:b/>
          <w:shd w:val="clear" w:color="auto" w:fill="FFFFFF"/>
        </w:rPr>
        <w:t xml:space="preserve">What work or task has the </w:t>
      </w:r>
      <w:r w:rsidR="006F6242">
        <w:rPr>
          <w:rFonts w:ascii="Arial" w:eastAsia="Times New Roman" w:hAnsi="Arial" w:cs="Arial"/>
          <w:b/>
          <w:shd w:val="clear" w:color="auto" w:fill="FFFFFF"/>
        </w:rPr>
        <w:t>animal</w:t>
      </w:r>
      <w:r w:rsidRPr="005E5979">
        <w:rPr>
          <w:rFonts w:ascii="Arial" w:eastAsia="Times New Roman" w:hAnsi="Arial" w:cs="Arial"/>
          <w:b/>
          <w:shd w:val="clear" w:color="auto" w:fill="FFFFFF"/>
        </w:rPr>
        <w:t xml:space="preserve"> been trained to perform? </w:t>
      </w:r>
    </w:p>
    <w:p w14:paraId="7F829113" w14:textId="77777777" w:rsidR="00420BE3" w:rsidRPr="005E5979" w:rsidRDefault="00420BE3" w:rsidP="001E3C79">
      <w:pPr>
        <w:spacing w:after="0"/>
        <w:rPr>
          <w:rFonts w:ascii="Arial" w:eastAsia="Times New Roman" w:hAnsi="Arial" w:cs="Arial"/>
          <w:shd w:val="clear" w:color="auto" w:fill="FFFFFF"/>
        </w:rPr>
      </w:pPr>
    </w:p>
    <w:p w14:paraId="4F0492EB" w14:textId="0D8E584F" w:rsidR="00420BE3" w:rsidRDefault="00420BE3" w:rsidP="001E3C79">
      <w:pPr>
        <w:spacing w:after="0"/>
        <w:rPr>
          <w:rFonts w:ascii="Arial" w:eastAsia="Times New Roman" w:hAnsi="Arial" w:cs="Arial"/>
          <w:shd w:val="clear" w:color="auto" w:fill="FFFFFF"/>
        </w:rPr>
      </w:pPr>
      <w:r w:rsidRPr="005E5979">
        <w:rPr>
          <w:rFonts w:ascii="Arial" w:eastAsia="Times New Roman" w:hAnsi="Arial" w:cs="Arial"/>
          <w:shd w:val="clear" w:color="auto" w:fill="FFFFFF"/>
        </w:rPr>
        <w:t xml:space="preserve">However, these questions should not be asked if the animal’s service tasks are obvious. </w:t>
      </w:r>
      <w:r w:rsidR="00473F35">
        <w:rPr>
          <w:rFonts w:ascii="Arial" w:eastAsia="Times New Roman" w:hAnsi="Arial" w:cs="Arial"/>
          <w:shd w:val="clear" w:color="auto" w:fill="FFFFFF"/>
        </w:rPr>
        <w:t xml:space="preserve"> </w:t>
      </w:r>
      <w:r w:rsidRPr="005E5979">
        <w:rPr>
          <w:rFonts w:ascii="Arial" w:eastAsia="Times New Roman" w:hAnsi="Arial" w:cs="Arial"/>
          <w:shd w:val="clear" w:color="auto" w:fill="FFFFFF"/>
        </w:rPr>
        <w:t>For example, t</w:t>
      </w:r>
      <w:r w:rsidR="006F6242">
        <w:rPr>
          <w:rFonts w:ascii="Arial" w:eastAsia="Times New Roman" w:hAnsi="Arial" w:cs="Arial"/>
          <w:shd w:val="clear" w:color="auto" w:fill="FFFFFF"/>
        </w:rPr>
        <w:t>he questions may not be asked if a</w:t>
      </w:r>
      <w:r w:rsidRPr="005E5979">
        <w:rPr>
          <w:rFonts w:ascii="Arial" w:eastAsia="Times New Roman" w:hAnsi="Arial" w:cs="Arial"/>
          <w:shd w:val="clear" w:color="auto" w:fill="FFFFFF"/>
        </w:rPr>
        <w:t xml:space="preserve"> dog is observed guiding a person who is blind or has low vision</w:t>
      </w:r>
      <w:r w:rsidR="006F6242">
        <w:rPr>
          <w:rFonts w:ascii="Arial" w:eastAsia="Times New Roman" w:hAnsi="Arial" w:cs="Arial"/>
          <w:shd w:val="clear" w:color="auto" w:fill="FFFFFF"/>
        </w:rPr>
        <w:t>.</w:t>
      </w:r>
    </w:p>
    <w:p w14:paraId="2EB3E7DC" w14:textId="77777777" w:rsidR="000D277C" w:rsidRPr="00BA228D" w:rsidRDefault="000D277C" w:rsidP="001E3C79">
      <w:pPr>
        <w:spacing w:after="0"/>
        <w:rPr>
          <w:rFonts w:ascii="Arial" w:eastAsia="Times New Roman" w:hAnsi="Arial" w:cs="Arial"/>
          <w:b/>
          <w:shd w:val="clear" w:color="auto" w:fill="FFFFFF"/>
        </w:rPr>
      </w:pPr>
    </w:p>
    <w:p w14:paraId="7597421D" w14:textId="7D820F81" w:rsidR="005E5979" w:rsidRPr="00BA228D" w:rsidRDefault="005E5979" w:rsidP="001E3C79">
      <w:pPr>
        <w:spacing w:after="0"/>
        <w:rPr>
          <w:rFonts w:ascii="Arial" w:eastAsia="Times New Roman" w:hAnsi="Arial" w:cs="Arial"/>
          <w:shd w:val="clear" w:color="auto" w:fill="FFFFFF"/>
        </w:rPr>
      </w:pPr>
      <w:r w:rsidRPr="00BA228D">
        <w:rPr>
          <w:rFonts w:ascii="Arial" w:eastAsia="Times New Roman" w:hAnsi="Arial" w:cs="Arial"/>
          <w:b/>
          <w:shd w:val="clear" w:color="auto" w:fill="FFFFFF"/>
        </w:rPr>
        <w:t xml:space="preserve">Restrictions: </w:t>
      </w:r>
      <w:r w:rsidRPr="00BA228D">
        <w:rPr>
          <w:rFonts w:ascii="Arial" w:eastAsia="Times New Roman" w:hAnsi="Arial" w:cs="Arial"/>
          <w:shd w:val="clear" w:color="auto" w:fill="FFFFFF"/>
        </w:rPr>
        <w:t xml:space="preserve">The ADA requires covered entities to reasonably modify their policies, practices or procedures to avoid discrimination. </w:t>
      </w:r>
      <w:r w:rsidR="00473F35">
        <w:rPr>
          <w:rFonts w:ascii="Arial" w:eastAsia="Times New Roman" w:hAnsi="Arial" w:cs="Arial"/>
          <w:shd w:val="clear" w:color="auto" w:fill="FFFFFF"/>
        </w:rPr>
        <w:t xml:space="preserve"> </w:t>
      </w:r>
      <w:r w:rsidRPr="00BA228D">
        <w:rPr>
          <w:rFonts w:ascii="Arial" w:eastAsia="Times New Roman" w:hAnsi="Arial" w:cs="Arial"/>
          <w:shd w:val="clear" w:color="auto" w:fill="FFFFFF"/>
        </w:rPr>
        <w:t xml:space="preserve">This means covered entities must permit a service animal into all areas of the business where customers are normally allowed to go, unless there is an exception. </w:t>
      </w:r>
      <w:r w:rsidR="00473F35">
        <w:rPr>
          <w:rFonts w:ascii="Arial" w:eastAsia="Times New Roman" w:hAnsi="Arial" w:cs="Arial"/>
          <w:shd w:val="clear" w:color="auto" w:fill="FFFFFF"/>
        </w:rPr>
        <w:t xml:space="preserve"> </w:t>
      </w:r>
      <w:r w:rsidRPr="00BA228D">
        <w:rPr>
          <w:rFonts w:ascii="Arial" w:eastAsia="Times New Roman" w:hAnsi="Arial" w:cs="Arial"/>
          <w:shd w:val="clear" w:color="auto" w:fill="FFFFFF"/>
        </w:rPr>
        <w:t>There is an exception if the modification would fundamentally alter the nature of the goods, services, facilities, privileges, advantages, or accommodations the entity provides.</w:t>
      </w:r>
    </w:p>
    <w:p w14:paraId="46D058BB" w14:textId="77777777" w:rsidR="005E5979" w:rsidRPr="00BA228D" w:rsidRDefault="005E5979" w:rsidP="001E3C79">
      <w:pPr>
        <w:spacing w:after="0"/>
        <w:rPr>
          <w:rFonts w:ascii="Arial" w:eastAsia="Times New Roman" w:hAnsi="Arial" w:cs="Arial"/>
          <w:shd w:val="clear" w:color="auto" w:fill="FFFFFF"/>
        </w:rPr>
      </w:pPr>
      <w:r w:rsidRPr="00BA228D">
        <w:rPr>
          <w:rFonts w:ascii="Arial" w:eastAsia="Times New Roman" w:hAnsi="Arial" w:cs="Arial"/>
          <w:shd w:val="clear" w:color="auto" w:fill="FFFFFF"/>
        </w:rPr>
        <w:t xml:space="preserve">    </w:t>
      </w:r>
    </w:p>
    <w:p w14:paraId="46D29E0A" w14:textId="77777777" w:rsidR="000D277C" w:rsidRDefault="005E5979" w:rsidP="001E3C79">
      <w:pPr>
        <w:spacing w:after="0"/>
        <w:rPr>
          <w:rFonts w:ascii="Arial" w:eastAsia="Times New Roman" w:hAnsi="Arial" w:cs="Arial"/>
          <w:shd w:val="clear" w:color="auto" w:fill="FFFFFF"/>
        </w:rPr>
      </w:pPr>
      <w:r w:rsidRPr="00BA228D">
        <w:rPr>
          <w:rFonts w:ascii="Arial" w:eastAsia="Times New Roman" w:hAnsi="Arial" w:cs="Arial"/>
          <w:shd w:val="clear" w:color="auto" w:fill="FFFFFF"/>
        </w:rPr>
        <w:t>Generally, the presence of a service animal does not fundamentally alter the nature of the goods, services, facilities, privileges, advantages, or accommodations an entity provides. However, there are situations where a service animal can be excluded due to a fundamental alte</w:t>
      </w:r>
      <w:r w:rsidR="006F6242">
        <w:rPr>
          <w:rFonts w:ascii="Arial" w:eastAsia="Times New Roman" w:hAnsi="Arial" w:cs="Arial"/>
          <w:shd w:val="clear" w:color="auto" w:fill="FFFFFF"/>
        </w:rPr>
        <w:t xml:space="preserve">rnation. </w:t>
      </w:r>
    </w:p>
    <w:p w14:paraId="0E5E21D0" w14:textId="77777777" w:rsidR="000D277C" w:rsidRDefault="000D277C" w:rsidP="001E3C79">
      <w:pPr>
        <w:spacing w:after="0"/>
        <w:rPr>
          <w:rFonts w:ascii="Arial" w:eastAsia="Times New Roman" w:hAnsi="Arial" w:cs="Arial"/>
          <w:shd w:val="clear" w:color="auto" w:fill="FFFFFF"/>
        </w:rPr>
      </w:pPr>
    </w:p>
    <w:p w14:paraId="41E8E410" w14:textId="1905CB8A" w:rsidR="005E5979" w:rsidRPr="00BA228D" w:rsidRDefault="006F6242" w:rsidP="001E3C79">
      <w:pPr>
        <w:spacing w:after="0"/>
        <w:rPr>
          <w:rFonts w:ascii="Arial" w:eastAsia="Times New Roman" w:hAnsi="Arial" w:cs="Arial"/>
          <w:shd w:val="clear" w:color="auto" w:fill="FFFFFF"/>
        </w:rPr>
      </w:pPr>
      <w:r>
        <w:rPr>
          <w:rFonts w:ascii="Arial" w:eastAsia="Times New Roman" w:hAnsi="Arial" w:cs="Arial"/>
          <w:shd w:val="clear" w:color="auto" w:fill="FFFFFF"/>
        </w:rPr>
        <w:lastRenderedPageBreak/>
        <w:t xml:space="preserve">For example, at a zoo </w:t>
      </w:r>
      <w:r w:rsidR="005E5979" w:rsidRPr="00BA228D">
        <w:rPr>
          <w:rFonts w:ascii="Arial" w:eastAsia="Times New Roman" w:hAnsi="Arial" w:cs="Arial"/>
          <w:shd w:val="clear" w:color="auto" w:fill="FFFFFF"/>
        </w:rPr>
        <w:t xml:space="preserve">a service animal can be restricted from areas where the animals on display are the natural prey or natural predators of dogs, where the presence of a dog would be disruptive, causing the displayed animals to behave aggressively or become agitated.  However, they cannot be restricted from other areas of the zoo. </w:t>
      </w:r>
    </w:p>
    <w:p w14:paraId="1E820365" w14:textId="77777777" w:rsidR="005E5979" w:rsidRPr="00BA228D" w:rsidRDefault="005E5979" w:rsidP="001E3C79">
      <w:pPr>
        <w:spacing w:after="0"/>
        <w:rPr>
          <w:rFonts w:ascii="Arial" w:eastAsia="Times New Roman" w:hAnsi="Arial" w:cs="Arial"/>
          <w:shd w:val="clear" w:color="auto" w:fill="FFFFFF"/>
        </w:rPr>
      </w:pPr>
      <w:r w:rsidRPr="00BA228D">
        <w:rPr>
          <w:rFonts w:ascii="Arial" w:eastAsia="Times New Roman" w:hAnsi="Arial" w:cs="Arial"/>
          <w:shd w:val="clear" w:color="auto" w:fill="FFFFFF"/>
        </w:rPr>
        <w:t xml:space="preserve"> </w:t>
      </w:r>
    </w:p>
    <w:p w14:paraId="7CC8FB66" w14:textId="67492714" w:rsidR="005E5979" w:rsidRPr="00BA228D" w:rsidRDefault="005E5979" w:rsidP="001E3C79">
      <w:pPr>
        <w:spacing w:after="0"/>
        <w:rPr>
          <w:rFonts w:ascii="Arial" w:eastAsia="Times New Roman" w:hAnsi="Arial" w:cs="Arial"/>
          <w:color w:val="FF0000"/>
          <w:shd w:val="clear" w:color="auto" w:fill="FFFFFF"/>
        </w:rPr>
      </w:pPr>
      <w:r w:rsidRPr="00BA228D">
        <w:rPr>
          <w:rFonts w:ascii="Arial" w:eastAsia="Times New Roman" w:hAnsi="Arial" w:cs="Arial"/>
          <w:shd w:val="clear" w:color="auto" w:fill="FFFFFF"/>
        </w:rPr>
        <w:t>Depending on the entity</w:t>
      </w:r>
      <w:r w:rsidR="001E3C79">
        <w:rPr>
          <w:rFonts w:ascii="Arial" w:eastAsia="Times New Roman" w:hAnsi="Arial" w:cs="Arial"/>
          <w:shd w:val="clear" w:color="auto" w:fill="FFFFFF"/>
        </w:rPr>
        <w:t>,</w:t>
      </w:r>
      <w:r w:rsidRPr="00BA228D">
        <w:rPr>
          <w:rFonts w:ascii="Arial" w:eastAsia="Times New Roman" w:hAnsi="Arial" w:cs="Arial"/>
          <w:shd w:val="clear" w:color="auto" w:fill="FFFFFF"/>
        </w:rPr>
        <w:t xml:space="preserve"> there may be additional restrictions.  For example, although a service animal must be permitted on a</w:t>
      </w:r>
      <w:r w:rsidRPr="00BA228D">
        <w:rPr>
          <w:rFonts w:ascii="Arial" w:eastAsia="Times New Roman" w:hAnsi="Arial" w:cs="Arial"/>
          <w:color w:val="FF0000"/>
          <w:shd w:val="clear" w:color="auto" w:fill="FFFFFF"/>
        </w:rPr>
        <w:t xml:space="preserve"> </w:t>
      </w:r>
      <w:r w:rsidRPr="00BA228D">
        <w:rPr>
          <w:rFonts w:ascii="Arial" w:eastAsia="Times New Roman" w:hAnsi="Arial" w:cs="Arial"/>
          <w:shd w:val="clear" w:color="auto" w:fill="FFFFFF"/>
        </w:rPr>
        <w:t>public pool deck</w:t>
      </w:r>
      <w:r w:rsidRPr="00BA228D">
        <w:t xml:space="preserve"> </w:t>
      </w:r>
      <w:r w:rsidRPr="00BA228D">
        <w:rPr>
          <w:rFonts w:ascii="Arial" w:eastAsia="Times New Roman" w:hAnsi="Arial" w:cs="Arial"/>
          <w:shd w:val="clear" w:color="auto" w:fill="FFFFFF"/>
        </w:rPr>
        <w:t xml:space="preserve">and in other areas where the public is allowed to go, a pool is not required to allow a service animal in the pool. </w:t>
      </w:r>
      <w:r w:rsidR="00473F35">
        <w:rPr>
          <w:rFonts w:ascii="Arial" w:eastAsia="Times New Roman" w:hAnsi="Arial" w:cs="Arial"/>
          <w:shd w:val="clear" w:color="auto" w:fill="FFFFFF"/>
        </w:rPr>
        <w:t xml:space="preserve"> </w:t>
      </w:r>
      <w:r w:rsidRPr="00BA228D">
        <w:rPr>
          <w:rFonts w:ascii="Arial" w:eastAsia="Times New Roman" w:hAnsi="Arial" w:cs="Arial"/>
          <w:shd w:val="clear" w:color="auto" w:fill="FFFFFF"/>
        </w:rPr>
        <w:t xml:space="preserve">Additionally, restaurants, bars, and other places that serve food or drink are not required to permit service animals to sit or be fed at the table.  In fact, generally, a service animal must stay on the floor or be carried by the </w:t>
      </w:r>
      <w:r w:rsidRPr="008E02DB">
        <w:rPr>
          <w:rFonts w:ascii="Arial" w:eastAsia="Times New Roman" w:hAnsi="Arial" w:cs="Arial"/>
          <w:shd w:val="clear" w:color="auto" w:fill="FFFFFF"/>
        </w:rPr>
        <w:t>handler</w:t>
      </w:r>
      <w:r w:rsidR="008E02DB">
        <w:rPr>
          <w:rFonts w:ascii="Arial" w:eastAsia="Times New Roman" w:hAnsi="Arial" w:cs="Arial"/>
          <w:shd w:val="clear" w:color="auto" w:fill="FFFFFF"/>
        </w:rPr>
        <w:t>.</w:t>
      </w:r>
      <w:r w:rsidR="00473F35">
        <w:rPr>
          <w:rFonts w:ascii="Arial" w:eastAsia="Times New Roman" w:hAnsi="Arial" w:cs="Arial"/>
          <w:shd w:val="clear" w:color="auto" w:fill="FFFFFF"/>
        </w:rPr>
        <w:t xml:space="preserve"> </w:t>
      </w:r>
      <w:r w:rsidR="008E02DB">
        <w:rPr>
          <w:rFonts w:ascii="Arial" w:eastAsia="Times New Roman" w:hAnsi="Arial" w:cs="Arial"/>
          <w:shd w:val="clear" w:color="auto" w:fill="FFFFFF"/>
        </w:rPr>
        <w:t xml:space="preserve"> However, i</w:t>
      </w:r>
      <w:r w:rsidRPr="008E02DB">
        <w:rPr>
          <w:rFonts w:ascii="Arial" w:eastAsia="Times New Roman" w:hAnsi="Arial" w:cs="Arial"/>
          <w:shd w:val="clear" w:color="auto" w:fill="FFFFFF"/>
        </w:rPr>
        <w:t>n</w:t>
      </w:r>
      <w:r w:rsidR="008E02DB">
        <w:rPr>
          <w:rFonts w:ascii="Arial" w:eastAsia="Times New Roman" w:hAnsi="Arial" w:cs="Arial"/>
          <w:shd w:val="clear" w:color="auto" w:fill="FFFFFF"/>
        </w:rPr>
        <w:t xml:space="preserve"> some situations an exception must be</w:t>
      </w:r>
      <w:r w:rsidRPr="00BA228D">
        <w:rPr>
          <w:rFonts w:ascii="Arial" w:eastAsia="Times New Roman" w:hAnsi="Arial" w:cs="Arial"/>
          <w:shd w:val="clear" w:color="auto" w:fill="FFFFFF"/>
        </w:rPr>
        <w:t xml:space="preserve"> made. For example, if a person with diabetes has a glucose alert dog then he may carry the service animal in a chest pack so it can be close to his face. </w:t>
      </w:r>
      <w:r w:rsidR="00473F35">
        <w:rPr>
          <w:rFonts w:ascii="Arial" w:eastAsia="Times New Roman" w:hAnsi="Arial" w:cs="Arial"/>
          <w:shd w:val="clear" w:color="auto" w:fill="FFFFFF"/>
        </w:rPr>
        <w:t xml:space="preserve"> </w:t>
      </w:r>
      <w:r w:rsidRPr="00BA228D">
        <w:rPr>
          <w:rFonts w:ascii="Arial" w:eastAsia="Times New Roman" w:hAnsi="Arial" w:cs="Arial"/>
          <w:shd w:val="clear" w:color="auto" w:fill="FFFFFF"/>
        </w:rPr>
        <w:t>This allows the dog to smell his breath to alert him of a change in glucose levels.</w:t>
      </w:r>
    </w:p>
    <w:p w14:paraId="456183B9" w14:textId="77777777" w:rsidR="005E5979" w:rsidRPr="00BA228D" w:rsidRDefault="005E5979" w:rsidP="001E3C79">
      <w:pPr>
        <w:spacing w:after="0"/>
        <w:rPr>
          <w:rFonts w:ascii="Arial" w:eastAsia="Times New Roman" w:hAnsi="Arial" w:cs="Arial"/>
          <w:color w:val="FF0000"/>
          <w:shd w:val="clear" w:color="auto" w:fill="FFFFFF"/>
        </w:rPr>
      </w:pPr>
    </w:p>
    <w:p w14:paraId="490719DC" w14:textId="48453199" w:rsidR="005E5979" w:rsidRPr="00BA228D" w:rsidRDefault="000D277C" w:rsidP="001E3C79">
      <w:pPr>
        <w:spacing w:after="0"/>
        <w:rPr>
          <w:rFonts w:ascii="Arial" w:eastAsia="Times New Roman" w:hAnsi="Arial" w:cs="Arial"/>
          <w:shd w:val="clear" w:color="auto" w:fill="FFFFFF"/>
        </w:rPr>
      </w:pPr>
      <w:r>
        <w:rPr>
          <w:rFonts w:ascii="Arial" w:eastAsia="Times New Roman" w:hAnsi="Arial" w:cs="Arial"/>
          <w:shd w:val="clear" w:color="auto" w:fill="FFFFFF"/>
        </w:rPr>
        <w:t>A</w:t>
      </w:r>
      <w:r w:rsidR="005E5979" w:rsidRPr="00BA228D">
        <w:rPr>
          <w:rFonts w:ascii="Arial" w:eastAsia="Times New Roman" w:hAnsi="Arial" w:cs="Arial"/>
          <w:shd w:val="clear" w:color="auto" w:fill="FFFFFF"/>
        </w:rPr>
        <w:t xml:space="preserve">llowing a service animal when there is </w:t>
      </w:r>
      <w:r w:rsidR="001E3C79">
        <w:rPr>
          <w:rFonts w:ascii="Arial" w:eastAsia="Times New Roman" w:hAnsi="Arial" w:cs="Arial"/>
          <w:shd w:val="clear" w:color="auto" w:fill="FFFFFF"/>
        </w:rPr>
        <w:t xml:space="preserve">a </w:t>
      </w:r>
      <w:r w:rsidR="005E5979" w:rsidRPr="00BA228D">
        <w:rPr>
          <w:rFonts w:ascii="Arial" w:eastAsia="Times New Roman" w:hAnsi="Arial" w:cs="Arial"/>
          <w:shd w:val="clear" w:color="auto" w:fill="FFFFFF"/>
        </w:rPr>
        <w:t>“no-pets” policy is not consi</w:t>
      </w:r>
      <w:r w:rsidR="00473F35">
        <w:rPr>
          <w:rFonts w:ascii="Arial" w:eastAsia="Times New Roman" w:hAnsi="Arial" w:cs="Arial"/>
          <w:shd w:val="clear" w:color="auto" w:fill="FFFFFF"/>
        </w:rPr>
        <w:t xml:space="preserve">dered a fundamental alteration.  </w:t>
      </w:r>
      <w:r w:rsidR="005E5979" w:rsidRPr="00BA228D">
        <w:rPr>
          <w:rFonts w:ascii="Arial" w:eastAsia="Times New Roman" w:hAnsi="Arial" w:cs="Arial"/>
          <w:shd w:val="clear" w:color="auto" w:fill="FFFFFF"/>
        </w:rPr>
        <w:t>Service animals are n</w:t>
      </w:r>
      <w:r w:rsidR="00473F35">
        <w:rPr>
          <w:rFonts w:ascii="Arial" w:eastAsia="Times New Roman" w:hAnsi="Arial" w:cs="Arial"/>
          <w:shd w:val="clear" w:color="auto" w:fill="FFFFFF"/>
        </w:rPr>
        <w:t xml:space="preserve">ot pets.  </w:t>
      </w:r>
      <w:r w:rsidR="005E5979" w:rsidRPr="00BA228D">
        <w:rPr>
          <w:rFonts w:ascii="Arial" w:eastAsia="Times New Roman" w:hAnsi="Arial" w:cs="Arial"/>
          <w:shd w:val="clear" w:color="auto" w:fill="FFFFFF"/>
        </w:rPr>
        <w:t>Further, businesses cannot subject service animals to “pet fees” or segregation in “animal-friendly” areas.</w:t>
      </w:r>
    </w:p>
    <w:p w14:paraId="3077FBF8" w14:textId="77777777" w:rsidR="005E5979" w:rsidRPr="00BA228D" w:rsidRDefault="005E5979" w:rsidP="001E3C79">
      <w:pPr>
        <w:spacing w:after="0"/>
        <w:rPr>
          <w:rFonts w:ascii="Arial" w:eastAsia="Times New Roman" w:hAnsi="Arial" w:cs="Arial"/>
          <w:shd w:val="clear" w:color="auto" w:fill="FFFFFF"/>
        </w:rPr>
      </w:pPr>
    </w:p>
    <w:p w14:paraId="060A13EB" w14:textId="0F66316B" w:rsidR="005E5979" w:rsidRPr="00BA228D" w:rsidRDefault="005E5979" w:rsidP="001E3C79">
      <w:pPr>
        <w:spacing w:after="0"/>
        <w:rPr>
          <w:rFonts w:ascii="Arial" w:eastAsia="Times New Roman" w:hAnsi="Arial" w:cs="Arial"/>
          <w:shd w:val="clear" w:color="auto" w:fill="FFFFFF"/>
        </w:rPr>
      </w:pPr>
      <w:r w:rsidRPr="00BA228D">
        <w:rPr>
          <w:rFonts w:ascii="Arial" w:eastAsia="Times New Roman" w:hAnsi="Arial" w:cs="Arial"/>
          <w:shd w:val="clear" w:color="auto" w:fill="FFFFFF"/>
        </w:rPr>
        <w:t xml:space="preserve">If a service animal behaves in an unacceptable way and the person with a disability does not control the animal, a business or other entity has the right to deny access to the service animal. For example, if a dog barks repeatedly during a movie then the animal can be excluded. </w:t>
      </w:r>
      <w:r w:rsidR="005D28F2">
        <w:rPr>
          <w:rFonts w:ascii="Arial" w:eastAsia="Times New Roman" w:hAnsi="Arial" w:cs="Arial"/>
          <w:shd w:val="clear" w:color="auto" w:fill="FFFFFF"/>
        </w:rPr>
        <w:t xml:space="preserve"> </w:t>
      </w:r>
      <w:r w:rsidRPr="00BA228D">
        <w:rPr>
          <w:rFonts w:ascii="Arial" w:eastAsia="Times New Roman" w:hAnsi="Arial" w:cs="Arial"/>
          <w:shd w:val="clear" w:color="auto" w:fill="FFFFFF"/>
        </w:rPr>
        <w:t xml:space="preserve">Other examples of unacceptable behavior include jumping on other people, making a mess on the floor, and running away from the handler.  </w:t>
      </w:r>
    </w:p>
    <w:p w14:paraId="4BAAC209" w14:textId="77777777" w:rsidR="005E5979" w:rsidRPr="00BA228D" w:rsidRDefault="005E5979" w:rsidP="005E5979">
      <w:pPr>
        <w:spacing w:after="0"/>
        <w:jc w:val="both"/>
        <w:rPr>
          <w:rFonts w:ascii="Arial" w:eastAsia="Times New Roman" w:hAnsi="Arial" w:cs="Arial"/>
          <w:shd w:val="clear" w:color="auto" w:fill="FFFFFF"/>
        </w:rPr>
      </w:pPr>
    </w:p>
    <w:p w14:paraId="70E2BECA" w14:textId="545704E9" w:rsidR="005E5979" w:rsidRPr="00BA228D" w:rsidRDefault="000D277C" w:rsidP="005D28F2">
      <w:pPr>
        <w:spacing w:after="0"/>
        <w:rPr>
          <w:rFonts w:ascii="Arial" w:eastAsia="Times New Roman" w:hAnsi="Arial" w:cs="Arial"/>
          <w:shd w:val="clear" w:color="auto" w:fill="FFFFFF"/>
        </w:rPr>
      </w:pPr>
      <w:r>
        <w:rPr>
          <w:rFonts w:ascii="Arial" w:eastAsia="Times New Roman" w:hAnsi="Arial" w:cs="Arial"/>
          <w:shd w:val="clear" w:color="auto" w:fill="FFFFFF"/>
        </w:rPr>
        <w:t>Also</w:t>
      </w:r>
      <w:r w:rsidR="005E5979" w:rsidRPr="00BA228D">
        <w:rPr>
          <w:rFonts w:ascii="Arial" w:eastAsia="Times New Roman" w:hAnsi="Arial" w:cs="Arial"/>
          <w:shd w:val="clear" w:color="auto" w:fill="FFFFFF"/>
        </w:rPr>
        <w:t xml:space="preserve">, a service animal may be excluded when the animal’s behavior poses a direct threat to the health or safety of others. </w:t>
      </w:r>
      <w:r w:rsidR="005D28F2">
        <w:rPr>
          <w:rFonts w:ascii="Arial" w:eastAsia="Times New Roman" w:hAnsi="Arial" w:cs="Arial"/>
          <w:shd w:val="clear" w:color="auto" w:fill="FFFFFF"/>
        </w:rPr>
        <w:t xml:space="preserve"> </w:t>
      </w:r>
      <w:r w:rsidR="005E5979" w:rsidRPr="00BA228D">
        <w:rPr>
          <w:rFonts w:ascii="Arial" w:eastAsia="Times New Roman" w:hAnsi="Arial" w:cs="Arial"/>
          <w:shd w:val="clear" w:color="auto" w:fill="FFFFFF"/>
        </w:rPr>
        <w:t xml:space="preserve">However, the risk must be significant and immediately identified, and must be based on objective medical/factual evidence, </w:t>
      </w:r>
      <w:r w:rsidR="005E5979" w:rsidRPr="00BA228D">
        <w:rPr>
          <w:rFonts w:ascii="Arial" w:eastAsia="Times New Roman" w:hAnsi="Arial" w:cs="Arial"/>
          <w:u w:val="single"/>
          <w:shd w:val="clear" w:color="auto" w:fill="FFFFFF"/>
        </w:rPr>
        <w:t>not</w:t>
      </w:r>
      <w:r w:rsidR="005E5979" w:rsidRPr="00BA228D">
        <w:rPr>
          <w:rFonts w:ascii="Arial" w:eastAsia="Times New Roman" w:hAnsi="Arial" w:cs="Arial"/>
          <w:shd w:val="clear" w:color="auto" w:fill="FFFFFF"/>
        </w:rPr>
        <w:t xml:space="preserve"> fear or opinions. </w:t>
      </w:r>
      <w:r w:rsidR="005D28F2">
        <w:rPr>
          <w:rFonts w:ascii="Arial" w:eastAsia="Times New Roman" w:hAnsi="Arial" w:cs="Arial"/>
          <w:shd w:val="clear" w:color="auto" w:fill="FFFFFF"/>
        </w:rPr>
        <w:t xml:space="preserve"> </w:t>
      </w:r>
      <w:r w:rsidR="005E5979" w:rsidRPr="00BA228D">
        <w:rPr>
          <w:rFonts w:ascii="Arial" w:eastAsia="Times New Roman" w:hAnsi="Arial" w:cs="Arial"/>
          <w:shd w:val="clear" w:color="auto" w:fill="FFFFFF"/>
        </w:rPr>
        <w:t xml:space="preserve">This must be determined on a case-by-case basis. </w:t>
      </w:r>
    </w:p>
    <w:p w14:paraId="45BE3E53" w14:textId="77777777" w:rsidR="005E5979" w:rsidRPr="00BA228D" w:rsidRDefault="005E5979" w:rsidP="005E5979">
      <w:pPr>
        <w:pStyle w:val="DRNEHeading"/>
        <w:shd w:val="clear" w:color="auto" w:fill="FFFFFF" w:themeFill="background1"/>
        <w:jc w:val="left"/>
        <w:rPr>
          <w:rFonts w:eastAsia="Times New Roman"/>
          <w:b w:val="0"/>
          <w:sz w:val="22"/>
          <w:szCs w:val="22"/>
          <w:shd w:val="clear" w:color="auto" w:fill="FFFFFF"/>
        </w:rPr>
      </w:pPr>
    </w:p>
    <w:p w14:paraId="2E69C235" w14:textId="6AE1A874" w:rsidR="005E5979" w:rsidRPr="00BA228D" w:rsidRDefault="000D277C" w:rsidP="005E5979">
      <w:pPr>
        <w:pStyle w:val="DRNEHeading"/>
        <w:shd w:val="clear" w:color="auto" w:fill="FFFFFF" w:themeFill="background1"/>
        <w:jc w:val="left"/>
        <w:rPr>
          <w:rFonts w:eastAsia="Times New Roman"/>
          <w:sz w:val="22"/>
          <w:szCs w:val="22"/>
          <w:shd w:val="clear" w:color="auto" w:fill="FFFFFF"/>
        </w:rPr>
      </w:pPr>
      <w:r>
        <w:rPr>
          <w:rFonts w:eastAsia="Times New Roman"/>
          <w:sz w:val="22"/>
          <w:szCs w:val="22"/>
          <w:shd w:val="clear" w:color="auto" w:fill="FFFFFF"/>
        </w:rPr>
        <w:t>I</w:t>
      </w:r>
      <w:r w:rsidR="005E5979" w:rsidRPr="00BA228D">
        <w:rPr>
          <w:rFonts w:eastAsia="Times New Roman"/>
          <w:sz w:val="22"/>
          <w:szCs w:val="22"/>
          <w:shd w:val="clear" w:color="auto" w:fill="FFFFFF"/>
        </w:rPr>
        <w:t xml:space="preserve">f an animal is excluded, the handler should still be given the opportunity to participate without the animal. </w:t>
      </w:r>
      <w:r w:rsidR="005E5979" w:rsidRPr="00BA228D">
        <w:rPr>
          <w:rFonts w:eastAsia="Times New Roman"/>
          <w:sz w:val="22"/>
          <w:szCs w:val="22"/>
          <w:highlight w:val="yellow"/>
          <w:shd w:val="clear" w:color="auto" w:fill="FFFFFF"/>
        </w:rPr>
        <w:t xml:space="preserve"> </w:t>
      </w:r>
    </w:p>
    <w:p w14:paraId="53D9B72E" w14:textId="77777777" w:rsidR="00B57AFE" w:rsidRDefault="00B57AFE" w:rsidP="005E5979">
      <w:pPr>
        <w:spacing w:after="0"/>
        <w:jc w:val="both"/>
        <w:rPr>
          <w:rFonts w:ascii="Arial" w:eastAsia="Times New Roman" w:hAnsi="Arial" w:cs="Arial"/>
          <w:shd w:val="clear" w:color="auto" w:fill="FFFFFF"/>
        </w:rPr>
      </w:pPr>
    </w:p>
    <w:p w14:paraId="35248D7E" w14:textId="77777777" w:rsidR="00B57AFE" w:rsidRPr="00BA228D" w:rsidRDefault="00B57AFE" w:rsidP="005E5979">
      <w:pPr>
        <w:spacing w:after="0"/>
        <w:jc w:val="both"/>
        <w:rPr>
          <w:rFonts w:ascii="Arial" w:eastAsia="Times New Roman" w:hAnsi="Arial" w:cs="Arial"/>
          <w:shd w:val="clear" w:color="auto" w:fill="FFFFFF"/>
        </w:rPr>
      </w:pPr>
    </w:p>
    <w:p w14:paraId="475D456C" w14:textId="77777777" w:rsidR="005E5979" w:rsidRPr="00437BFF" w:rsidRDefault="005E5979" w:rsidP="00B57AFE">
      <w:pPr>
        <w:spacing w:after="0" w:line="240" w:lineRule="auto"/>
        <w:rPr>
          <w:rFonts w:ascii="Arial" w:eastAsia="Times New Roman" w:hAnsi="Arial" w:cs="Arial"/>
          <w:b/>
        </w:rPr>
      </w:pPr>
      <w:r w:rsidRPr="00437BFF">
        <w:rPr>
          <w:rFonts w:ascii="Arial" w:eastAsia="Times New Roman" w:hAnsi="Arial" w:cs="Arial"/>
          <w:b/>
        </w:rPr>
        <w:t>Chart - Title II and Title II Protection:</w:t>
      </w:r>
    </w:p>
    <w:tbl>
      <w:tblPr>
        <w:tblStyle w:val="TableGrid"/>
        <w:tblW w:w="9475" w:type="dxa"/>
        <w:tblInd w:w="108" w:type="dxa"/>
        <w:tblLook w:val="04A0" w:firstRow="1" w:lastRow="0" w:firstColumn="1" w:lastColumn="0" w:noHBand="0" w:noVBand="1"/>
      </w:tblPr>
      <w:tblGrid>
        <w:gridCol w:w="3343"/>
        <w:gridCol w:w="3066"/>
        <w:gridCol w:w="3066"/>
      </w:tblGrid>
      <w:tr w:rsidR="005E5979" w:rsidRPr="005E5979" w14:paraId="2D329BA2" w14:textId="77777777" w:rsidTr="005E5979">
        <w:trPr>
          <w:trHeight w:val="766"/>
        </w:trPr>
        <w:tc>
          <w:tcPr>
            <w:tcW w:w="3343" w:type="dxa"/>
            <w:shd w:val="clear" w:color="auto" w:fill="D9D9D9" w:themeFill="background1" w:themeFillShade="D9"/>
          </w:tcPr>
          <w:p w14:paraId="603D1640" w14:textId="77777777" w:rsidR="005E5979" w:rsidRPr="005E5979" w:rsidRDefault="005E5979" w:rsidP="00AD22A6">
            <w:pPr>
              <w:spacing w:after="200" w:line="276" w:lineRule="auto"/>
              <w:rPr>
                <w:rFonts w:ascii="Arial" w:hAnsi="Arial" w:cs="Arial"/>
                <w:b/>
              </w:rPr>
            </w:pPr>
          </w:p>
        </w:tc>
        <w:tc>
          <w:tcPr>
            <w:tcW w:w="3066" w:type="dxa"/>
            <w:shd w:val="clear" w:color="auto" w:fill="D9D9D9" w:themeFill="background1" w:themeFillShade="D9"/>
          </w:tcPr>
          <w:p w14:paraId="228B832C" w14:textId="77777777" w:rsidR="005E5979" w:rsidRPr="005E5979" w:rsidRDefault="005E5979" w:rsidP="00AD22A6">
            <w:pPr>
              <w:spacing w:after="200" w:line="276" w:lineRule="auto"/>
              <w:rPr>
                <w:rFonts w:ascii="Arial" w:hAnsi="Arial" w:cs="Arial"/>
                <w:b/>
              </w:rPr>
            </w:pPr>
            <w:r w:rsidRPr="005E5979">
              <w:rPr>
                <w:rFonts w:ascii="Arial" w:hAnsi="Arial" w:cs="Arial"/>
                <w:b/>
              </w:rPr>
              <w:t>Service Animal</w:t>
            </w:r>
          </w:p>
        </w:tc>
        <w:tc>
          <w:tcPr>
            <w:tcW w:w="3066" w:type="dxa"/>
            <w:shd w:val="clear" w:color="auto" w:fill="D9D9D9" w:themeFill="background1" w:themeFillShade="D9"/>
          </w:tcPr>
          <w:p w14:paraId="5D33F45E" w14:textId="77777777" w:rsidR="005E5979" w:rsidRPr="005E5979" w:rsidRDefault="005E5979" w:rsidP="00AD22A6">
            <w:pPr>
              <w:spacing w:after="200" w:line="276" w:lineRule="auto"/>
              <w:rPr>
                <w:rFonts w:ascii="Arial" w:hAnsi="Arial" w:cs="Arial"/>
                <w:b/>
              </w:rPr>
            </w:pPr>
            <w:r w:rsidRPr="005E5979">
              <w:rPr>
                <w:rFonts w:ascii="Arial" w:hAnsi="Arial" w:cs="Arial"/>
                <w:b/>
              </w:rPr>
              <w:t>Emotional Support Animal</w:t>
            </w:r>
          </w:p>
        </w:tc>
      </w:tr>
      <w:tr w:rsidR="005E5979" w:rsidRPr="005E5979" w14:paraId="3A5FBB09" w14:textId="77777777" w:rsidTr="005E5979">
        <w:trPr>
          <w:trHeight w:val="1034"/>
        </w:trPr>
        <w:tc>
          <w:tcPr>
            <w:tcW w:w="3343" w:type="dxa"/>
            <w:shd w:val="clear" w:color="auto" w:fill="D9D9D9" w:themeFill="background1" w:themeFillShade="D9"/>
          </w:tcPr>
          <w:p w14:paraId="09895565" w14:textId="12801090" w:rsidR="005E5979" w:rsidRPr="005E5979" w:rsidRDefault="008E02DB" w:rsidP="008E02DB">
            <w:pPr>
              <w:spacing w:after="200" w:line="276" w:lineRule="auto"/>
              <w:rPr>
                <w:rFonts w:ascii="Arial" w:hAnsi="Arial" w:cs="Arial"/>
                <w:b/>
              </w:rPr>
            </w:pPr>
            <w:r>
              <w:rPr>
                <w:rFonts w:ascii="Arial" w:hAnsi="Arial" w:cs="Arial"/>
                <w:b/>
              </w:rPr>
              <w:t xml:space="preserve">Protected </w:t>
            </w:r>
            <w:r w:rsidRPr="005E5979">
              <w:rPr>
                <w:rFonts w:ascii="Arial" w:hAnsi="Arial" w:cs="Arial"/>
                <w:b/>
              </w:rPr>
              <w:t>in public accommodations</w:t>
            </w:r>
            <w:r w:rsidR="00D508D8">
              <w:rPr>
                <w:rFonts w:ascii="Arial" w:hAnsi="Arial" w:cs="Arial"/>
                <w:b/>
              </w:rPr>
              <w:t xml:space="preserve"> </w:t>
            </w:r>
            <w:r>
              <w:rPr>
                <w:rFonts w:ascii="Arial" w:hAnsi="Arial" w:cs="Arial"/>
                <w:b/>
              </w:rPr>
              <w:t>and in state &amp; local government buildings</w:t>
            </w:r>
            <w:r w:rsidR="005E5979" w:rsidRPr="005E5979">
              <w:rPr>
                <w:rFonts w:ascii="Arial" w:hAnsi="Arial" w:cs="Arial"/>
                <w:b/>
              </w:rPr>
              <w:t xml:space="preserve"> </w:t>
            </w:r>
          </w:p>
        </w:tc>
        <w:tc>
          <w:tcPr>
            <w:tcW w:w="3066" w:type="dxa"/>
          </w:tcPr>
          <w:p w14:paraId="749DB85D" w14:textId="77777777" w:rsidR="005E5979" w:rsidRPr="005E5979" w:rsidRDefault="005E5979" w:rsidP="00AD22A6">
            <w:pPr>
              <w:spacing w:after="200" w:line="276" w:lineRule="auto"/>
              <w:rPr>
                <w:rFonts w:ascii="Arial" w:hAnsi="Arial" w:cs="Arial"/>
              </w:rPr>
            </w:pPr>
            <w:r w:rsidRPr="005E5979">
              <w:rPr>
                <w:rFonts w:ascii="Arial" w:hAnsi="Arial" w:cs="Arial"/>
              </w:rPr>
              <w:t>Yes</w:t>
            </w:r>
          </w:p>
        </w:tc>
        <w:tc>
          <w:tcPr>
            <w:tcW w:w="3066" w:type="dxa"/>
          </w:tcPr>
          <w:p w14:paraId="61B6BC39" w14:textId="77777777" w:rsidR="005E5979" w:rsidRPr="005E5979" w:rsidRDefault="005E5979" w:rsidP="00AD22A6">
            <w:pPr>
              <w:spacing w:after="200" w:line="276" w:lineRule="auto"/>
              <w:rPr>
                <w:rFonts w:ascii="Arial" w:hAnsi="Arial" w:cs="Arial"/>
              </w:rPr>
            </w:pPr>
            <w:r w:rsidRPr="005E5979">
              <w:rPr>
                <w:rFonts w:ascii="Arial" w:hAnsi="Arial" w:cs="Arial"/>
              </w:rPr>
              <w:t>No</w:t>
            </w:r>
          </w:p>
        </w:tc>
      </w:tr>
      <w:tr w:rsidR="005E5979" w:rsidRPr="005E5979" w14:paraId="5FF18CA7" w14:textId="77777777" w:rsidTr="005E5979">
        <w:trPr>
          <w:trHeight w:val="1484"/>
        </w:trPr>
        <w:tc>
          <w:tcPr>
            <w:tcW w:w="3343" w:type="dxa"/>
            <w:shd w:val="clear" w:color="auto" w:fill="D9D9D9" w:themeFill="background1" w:themeFillShade="D9"/>
          </w:tcPr>
          <w:p w14:paraId="05972A6E" w14:textId="77777777" w:rsidR="005E5979" w:rsidRPr="005E5979" w:rsidRDefault="005E5979" w:rsidP="00AD22A6">
            <w:pPr>
              <w:spacing w:after="200" w:line="276" w:lineRule="auto"/>
              <w:rPr>
                <w:rFonts w:ascii="Arial" w:hAnsi="Arial" w:cs="Arial"/>
                <w:b/>
              </w:rPr>
            </w:pPr>
            <w:r w:rsidRPr="005E5979">
              <w:rPr>
                <w:rFonts w:ascii="Arial" w:hAnsi="Arial" w:cs="Arial"/>
                <w:b/>
              </w:rPr>
              <w:lastRenderedPageBreak/>
              <w:t>Definition</w:t>
            </w:r>
          </w:p>
        </w:tc>
        <w:tc>
          <w:tcPr>
            <w:tcW w:w="3066" w:type="dxa"/>
          </w:tcPr>
          <w:p w14:paraId="13436F7E" w14:textId="77777777" w:rsidR="005E5979" w:rsidRPr="005E5979" w:rsidRDefault="005E5979" w:rsidP="00AD22A6">
            <w:pPr>
              <w:spacing w:after="200" w:line="276" w:lineRule="auto"/>
              <w:rPr>
                <w:rFonts w:ascii="Arial" w:hAnsi="Arial" w:cs="Arial"/>
              </w:rPr>
            </w:pPr>
            <w:r w:rsidRPr="005E5979">
              <w:rPr>
                <w:rFonts w:ascii="Arial" w:hAnsi="Arial" w:cs="Arial"/>
              </w:rPr>
              <w:t xml:space="preserve">Individually trained to perform a specific task to assist a person with his or her disability </w:t>
            </w:r>
          </w:p>
        </w:tc>
        <w:tc>
          <w:tcPr>
            <w:tcW w:w="3066" w:type="dxa"/>
          </w:tcPr>
          <w:p w14:paraId="1D18EAB9" w14:textId="77777777" w:rsidR="005E5979" w:rsidRPr="005E5979" w:rsidRDefault="005E5979" w:rsidP="00AD22A6">
            <w:pPr>
              <w:spacing w:after="200" w:line="276" w:lineRule="auto"/>
              <w:rPr>
                <w:rFonts w:ascii="Arial" w:hAnsi="Arial" w:cs="Arial"/>
              </w:rPr>
            </w:pPr>
            <w:r w:rsidRPr="005E5979">
              <w:rPr>
                <w:rFonts w:ascii="Arial" w:hAnsi="Arial" w:cs="Arial"/>
              </w:rPr>
              <w:t>Undefined</w:t>
            </w:r>
          </w:p>
        </w:tc>
      </w:tr>
      <w:tr w:rsidR="005E5979" w:rsidRPr="005E5979" w14:paraId="08A8982C" w14:textId="77777777" w:rsidTr="005E5979">
        <w:trPr>
          <w:trHeight w:val="725"/>
        </w:trPr>
        <w:tc>
          <w:tcPr>
            <w:tcW w:w="3343" w:type="dxa"/>
            <w:shd w:val="clear" w:color="auto" w:fill="D9D9D9" w:themeFill="background1" w:themeFillShade="D9"/>
          </w:tcPr>
          <w:p w14:paraId="50ADCD84" w14:textId="70C0B6C0" w:rsidR="005E5979" w:rsidRPr="005E5979" w:rsidRDefault="005E5979" w:rsidP="001E3C79">
            <w:pPr>
              <w:rPr>
                <w:rFonts w:ascii="Arial" w:hAnsi="Arial" w:cs="Arial"/>
                <w:b/>
              </w:rPr>
            </w:pPr>
            <w:r w:rsidRPr="005E5979">
              <w:rPr>
                <w:rFonts w:ascii="Arial" w:hAnsi="Arial" w:cs="Arial"/>
                <w:b/>
              </w:rPr>
              <w:t xml:space="preserve">Type of </w:t>
            </w:r>
            <w:r w:rsidR="001E3C79">
              <w:rPr>
                <w:rFonts w:ascii="Arial" w:hAnsi="Arial" w:cs="Arial"/>
                <w:b/>
              </w:rPr>
              <w:t>a</w:t>
            </w:r>
            <w:r w:rsidRPr="005E5979">
              <w:rPr>
                <w:rFonts w:ascii="Arial" w:hAnsi="Arial" w:cs="Arial"/>
                <w:b/>
              </w:rPr>
              <w:t xml:space="preserve">nimal </w:t>
            </w:r>
            <w:r w:rsidR="001E3C79">
              <w:rPr>
                <w:rFonts w:ascii="Arial" w:hAnsi="Arial" w:cs="Arial"/>
                <w:b/>
              </w:rPr>
              <w:t>p</w:t>
            </w:r>
            <w:r w:rsidRPr="005E5979">
              <w:rPr>
                <w:rFonts w:ascii="Arial" w:hAnsi="Arial" w:cs="Arial"/>
                <w:b/>
              </w:rPr>
              <w:t>ermitted</w:t>
            </w:r>
          </w:p>
        </w:tc>
        <w:tc>
          <w:tcPr>
            <w:tcW w:w="3066" w:type="dxa"/>
          </w:tcPr>
          <w:p w14:paraId="36B21B8B" w14:textId="578268F9" w:rsidR="005E5979" w:rsidRPr="005E5979" w:rsidRDefault="005E5979" w:rsidP="001E3C79">
            <w:pPr>
              <w:rPr>
                <w:rFonts w:ascii="Arial" w:hAnsi="Arial" w:cs="Arial"/>
              </w:rPr>
            </w:pPr>
            <w:r w:rsidRPr="005E5979">
              <w:rPr>
                <w:rFonts w:ascii="Arial" w:hAnsi="Arial" w:cs="Arial"/>
              </w:rPr>
              <w:t xml:space="preserve">Dog or certain miniature horse </w:t>
            </w:r>
          </w:p>
        </w:tc>
        <w:tc>
          <w:tcPr>
            <w:tcW w:w="3066" w:type="dxa"/>
          </w:tcPr>
          <w:p w14:paraId="69D76E1F" w14:textId="77777777" w:rsidR="005E5979" w:rsidRPr="005E5979" w:rsidRDefault="005E5979" w:rsidP="00AD22A6">
            <w:pPr>
              <w:rPr>
                <w:rFonts w:ascii="Arial" w:hAnsi="Arial" w:cs="Arial"/>
              </w:rPr>
            </w:pPr>
            <w:r w:rsidRPr="005E5979">
              <w:rPr>
                <w:rFonts w:ascii="Arial" w:hAnsi="Arial" w:cs="Arial"/>
              </w:rPr>
              <w:t>N/A</w:t>
            </w:r>
          </w:p>
        </w:tc>
      </w:tr>
      <w:tr w:rsidR="005E5979" w:rsidRPr="005E5979" w14:paraId="3743179D" w14:textId="77777777" w:rsidTr="005E5979">
        <w:trPr>
          <w:trHeight w:val="575"/>
        </w:trPr>
        <w:tc>
          <w:tcPr>
            <w:tcW w:w="3343" w:type="dxa"/>
            <w:shd w:val="clear" w:color="auto" w:fill="D9D9D9" w:themeFill="background1" w:themeFillShade="D9"/>
          </w:tcPr>
          <w:p w14:paraId="46E27B98" w14:textId="6B4AF5CB" w:rsidR="005E5979" w:rsidRPr="005E5979" w:rsidRDefault="005E5979" w:rsidP="00AD22A6">
            <w:pPr>
              <w:spacing w:after="200" w:line="276" w:lineRule="auto"/>
              <w:rPr>
                <w:rFonts w:ascii="Arial" w:hAnsi="Arial" w:cs="Arial"/>
                <w:b/>
              </w:rPr>
            </w:pPr>
            <w:r w:rsidRPr="005E5979">
              <w:rPr>
                <w:rFonts w:ascii="Arial" w:hAnsi="Arial" w:cs="Arial"/>
                <w:b/>
              </w:rPr>
              <w:t>Must be certified</w:t>
            </w:r>
            <w:r w:rsidR="00D52437">
              <w:rPr>
                <w:rFonts w:ascii="Arial" w:hAnsi="Arial" w:cs="Arial"/>
                <w:b/>
              </w:rPr>
              <w:t xml:space="preserve"> or registered</w:t>
            </w:r>
          </w:p>
        </w:tc>
        <w:tc>
          <w:tcPr>
            <w:tcW w:w="3066" w:type="dxa"/>
          </w:tcPr>
          <w:p w14:paraId="79AC451D" w14:textId="77777777" w:rsidR="005E5979" w:rsidRPr="005E5979" w:rsidRDefault="005E5979" w:rsidP="00AD22A6">
            <w:pPr>
              <w:spacing w:after="200" w:line="276" w:lineRule="auto"/>
              <w:rPr>
                <w:rFonts w:ascii="Arial" w:hAnsi="Arial" w:cs="Arial"/>
              </w:rPr>
            </w:pPr>
            <w:r w:rsidRPr="005E5979">
              <w:rPr>
                <w:rFonts w:ascii="Arial" w:hAnsi="Arial" w:cs="Arial"/>
              </w:rPr>
              <w:t>No</w:t>
            </w:r>
          </w:p>
        </w:tc>
        <w:tc>
          <w:tcPr>
            <w:tcW w:w="3066" w:type="dxa"/>
          </w:tcPr>
          <w:p w14:paraId="60E47400" w14:textId="77777777" w:rsidR="005E5979" w:rsidRPr="005E5979" w:rsidRDefault="005E5979" w:rsidP="00AD22A6">
            <w:pPr>
              <w:spacing w:after="200" w:line="276" w:lineRule="auto"/>
              <w:rPr>
                <w:rFonts w:ascii="Arial" w:hAnsi="Arial" w:cs="Arial"/>
              </w:rPr>
            </w:pPr>
            <w:r w:rsidRPr="005E5979">
              <w:rPr>
                <w:rFonts w:ascii="Arial" w:hAnsi="Arial" w:cs="Arial"/>
              </w:rPr>
              <w:t>N/A</w:t>
            </w:r>
          </w:p>
        </w:tc>
      </w:tr>
      <w:tr w:rsidR="005E5979" w:rsidRPr="005E5979" w14:paraId="68A87328" w14:textId="77777777" w:rsidTr="005E5979">
        <w:trPr>
          <w:trHeight w:val="780"/>
        </w:trPr>
        <w:tc>
          <w:tcPr>
            <w:tcW w:w="3343" w:type="dxa"/>
            <w:shd w:val="clear" w:color="auto" w:fill="D9D9D9" w:themeFill="background1" w:themeFillShade="D9"/>
          </w:tcPr>
          <w:p w14:paraId="23EDC64B" w14:textId="3FCC612A" w:rsidR="005E5979" w:rsidRPr="005E5979" w:rsidRDefault="00D52437" w:rsidP="00AD22A6">
            <w:pPr>
              <w:spacing w:after="200" w:line="276" w:lineRule="auto"/>
              <w:rPr>
                <w:rFonts w:ascii="Arial" w:hAnsi="Arial" w:cs="Arial"/>
                <w:b/>
              </w:rPr>
            </w:pPr>
            <w:r>
              <w:rPr>
                <w:rFonts w:ascii="Arial" w:hAnsi="Arial" w:cs="Arial"/>
                <w:b/>
              </w:rPr>
              <w:t>Must wear identifying tags or v</w:t>
            </w:r>
            <w:r w:rsidR="005E5979" w:rsidRPr="005E5979">
              <w:rPr>
                <w:rFonts w:ascii="Arial" w:hAnsi="Arial" w:cs="Arial"/>
                <w:b/>
              </w:rPr>
              <w:t>ests</w:t>
            </w:r>
          </w:p>
        </w:tc>
        <w:tc>
          <w:tcPr>
            <w:tcW w:w="3066" w:type="dxa"/>
          </w:tcPr>
          <w:p w14:paraId="73DCE011" w14:textId="77777777" w:rsidR="005E5979" w:rsidRPr="005E5979" w:rsidRDefault="005E5979" w:rsidP="00AD22A6">
            <w:pPr>
              <w:spacing w:after="200" w:line="276" w:lineRule="auto"/>
              <w:rPr>
                <w:rFonts w:ascii="Arial" w:hAnsi="Arial" w:cs="Arial"/>
              </w:rPr>
            </w:pPr>
            <w:r w:rsidRPr="005E5979">
              <w:rPr>
                <w:rFonts w:ascii="Arial" w:hAnsi="Arial" w:cs="Arial"/>
              </w:rPr>
              <w:t>No</w:t>
            </w:r>
          </w:p>
        </w:tc>
        <w:tc>
          <w:tcPr>
            <w:tcW w:w="3066" w:type="dxa"/>
          </w:tcPr>
          <w:p w14:paraId="7B8CEE8C" w14:textId="77777777" w:rsidR="005E5979" w:rsidRPr="005E5979" w:rsidRDefault="005E5979" w:rsidP="00AD22A6">
            <w:pPr>
              <w:spacing w:after="200" w:line="276" w:lineRule="auto"/>
              <w:rPr>
                <w:rFonts w:ascii="Arial" w:hAnsi="Arial" w:cs="Arial"/>
              </w:rPr>
            </w:pPr>
            <w:r w:rsidRPr="005E5979">
              <w:rPr>
                <w:rFonts w:ascii="Arial" w:hAnsi="Arial" w:cs="Arial"/>
              </w:rPr>
              <w:t>N/A</w:t>
            </w:r>
          </w:p>
        </w:tc>
      </w:tr>
    </w:tbl>
    <w:p w14:paraId="3E39EB4C" w14:textId="77777777" w:rsidR="005E5979" w:rsidRDefault="005E5979" w:rsidP="005E5979">
      <w:pPr>
        <w:spacing w:after="0"/>
        <w:jc w:val="center"/>
        <w:rPr>
          <w:rFonts w:ascii="Arial" w:eastAsia="Times New Roman" w:hAnsi="Arial" w:cs="Arial"/>
          <w:shd w:val="clear" w:color="auto" w:fill="FFFFFF"/>
        </w:rPr>
      </w:pPr>
    </w:p>
    <w:p w14:paraId="47E7DD39" w14:textId="77777777" w:rsidR="006211A5" w:rsidRPr="005E5979" w:rsidRDefault="006211A5" w:rsidP="006211A5">
      <w:pPr>
        <w:shd w:val="clear" w:color="auto" w:fill="F2DBDB" w:themeFill="accent2" w:themeFillTint="33"/>
        <w:spacing w:after="0"/>
        <w:jc w:val="center"/>
        <w:rPr>
          <w:rFonts w:ascii="Arial" w:hAnsi="Arial" w:cs="Arial"/>
          <w:b/>
          <w:shd w:val="clear" w:color="auto" w:fill="FFFFFF"/>
        </w:rPr>
      </w:pPr>
      <w:r w:rsidRPr="005E5979">
        <w:rPr>
          <w:rFonts w:ascii="Arial" w:hAnsi="Arial" w:cs="Arial"/>
          <w:b/>
        </w:rPr>
        <w:t>Handler</w:t>
      </w:r>
      <w:r>
        <w:rPr>
          <w:rFonts w:ascii="Arial" w:hAnsi="Arial" w:cs="Arial"/>
          <w:b/>
        </w:rPr>
        <w:t>’s</w:t>
      </w:r>
      <w:r w:rsidRPr="005E5979">
        <w:rPr>
          <w:rFonts w:ascii="Arial" w:hAnsi="Arial" w:cs="Arial"/>
          <w:b/>
        </w:rPr>
        <w:t xml:space="preserve"> Responsibilities</w:t>
      </w:r>
    </w:p>
    <w:p w14:paraId="36286CEF" w14:textId="77777777" w:rsidR="006211A5" w:rsidRPr="005E5979" w:rsidRDefault="006211A5" w:rsidP="005E5979">
      <w:pPr>
        <w:spacing w:after="0"/>
        <w:jc w:val="center"/>
        <w:rPr>
          <w:rFonts w:ascii="Arial" w:eastAsia="Times New Roman" w:hAnsi="Arial" w:cs="Arial"/>
          <w:shd w:val="clear" w:color="auto" w:fill="FFFFFF"/>
        </w:rPr>
      </w:pPr>
    </w:p>
    <w:p w14:paraId="4F048991" w14:textId="296452DC" w:rsidR="005E5979" w:rsidRPr="005E5979" w:rsidRDefault="005E5979" w:rsidP="001E3C79">
      <w:pPr>
        <w:spacing w:after="0"/>
        <w:rPr>
          <w:rFonts w:ascii="Arial" w:eastAsia="Times New Roman" w:hAnsi="Arial" w:cs="Arial"/>
          <w:shd w:val="clear" w:color="auto" w:fill="FFFFFF"/>
        </w:rPr>
      </w:pPr>
      <w:r w:rsidRPr="005E5979">
        <w:rPr>
          <w:rFonts w:ascii="Arial" w:eastAsia="Times New Roman" w:hAnsi="Arial" w:cs="Arial"/>
          <w:shd w:val="clear" w:color="auto" w:fill="FFFFFF"/>
        </w:rPr>
        <w:t>Under the ADA</w:t>
      </w:r>
      <w:r w:rsidR="00420BE3">
        <w:rPr>
          <w:rFonts w:ascii="Arial" w:eastAsia="Times New Roman" w:hAnsi="Arial" w:cs="Arial"/>
          <w:shd w:val="clear" w:color="auto" w:fill="FFFFFF"/>
        </w:rPr>
        <w:t>,</w:t>
      </w:r>
      <w:r w:rsidRPr="005E5979">
        <w:rPr>
          <w:rFonts w:ascii="Arial" w:eastAsia="Times New Roman" w:hAnsi="Arial" w:cs="Arial"/>
          <w:shd w:val="clear" w:color="auto" w:fill="FFFFFF"/>
        </w:rPr>
        <w:t xml:space="preserve"> the handler of a service animal</w:t>
      </w:r>
      <w:r w:rsidR="00420BE3">
        <w:rPr>
          <w:rFonts w:ascii="Arial" w:eastAsia="Times New Roman" w:hAnsi="Arial" w:cs="Arial"/>
          <w:shd w:val="clear" w:color="auto" w:fill="FFFFFF"/>
        </w:rPr>
        <w:t xml:space="preserve"> </w:t>
      </w:r>
      <w:r w:rsidR="00D52437">
        <w:rPr>
          <w:rFonts w:ascii="Arial" w:eastAsia="Times New Roman" w:hAnsi="Arial" w:cs="Arial"/>
          <w:shd w:val="clear" w:color="auto" w:fill="FFFFFF"/>
        </w:rPr>
        <w:t>or</w:t>
      </w:r>
      <w:r w:rsidR="00420BE3">
        <w:rPr>
          <w:rFonts w:ascii="Arial" w:eastAsia="Times New Roman" w:hAnsi="Arial" w:cs="Arial"/>
          <w:shd w:val="clear" w:color="auto" w:fill="FFFFFF"/>
        </w:rPr>
        <w:t xml:space="preserve"> emotional support animal</w:t>
      </w:r>
      <w:r w:rsidRPr="005E5979">
        <w:rPr>
          <w:rFonts w:ascii="Arial" w:eastAsia="Times New Roman" w:hAnsi="Arial" w:cs="Arial"/>
          <w:shd w:val="clear" w:color="auto" w:fill="FFFFFF"/>
        </w:rPr>
        <w:t xml:space="preserve"> is responsible for the care and supervision of his or her animal. </w:t>
      </w:r>
      <w:r w:rsidR="005D28F2">
        <w:rPr>
          <w:rFonts w:ascii="Arial" w:eastAsia="Times New Roman" w:hAnsi="Arial" w:cs="Arial"/>
          <w:shd w:val="clear" w:color="auto" w:fill="FFFFFF"/>
        </w:rPr>
        <w:t xml:space="preserve"> </w:t>
      </w:r>
      <w:r w:rsidRPr="005E5979">
        <w:rPr>
          <w:rFonts w:ascii="Arial" w:eastAsia="Times New Roman" w:hAnsi="Arial" w:cs="Arial"/>
          <w:shd w:val="clear" w:color="auto" w:fill="FFFFFF"/>
        </w:rPr>
        <w:t>These responsibilities include:</w:t>
      </w:r>
    </w:p>
    <w:p w14:paraId="19DE096E" w14:textId="246C7F70" w:rsidR="00D52437" w:rsidRPr="005E5979" w:rsidRDefault="00D52437" w:rsidP="00D52437">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Having control of the animal</w:t>
      </w:r>
      <w:r w:rsidR="001E3C79">
        <w:rPr>
          <w:rFonts w:ascii="Arial" w:eastAsia="Times New Roman" w:hAnsi="Arial" w:cs="Arial"/>
          <w:shd w:val="clear" w:color="auto" w:fill="FFFFFF"/>
        </w:rPr>
        <w:t>.</w:t>
      </w:r>
    </w:p>
    <w:p w14:paraId="7C1E5A09" w14:textId="7161B723" w:rsidR="005E5979" w:rsidRPr="005E5979" w:rsidRDefault="005E5979" w:rsidP="005E5979">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Housebreaking the animal</w:t>
      </w:r>
      <w:r w:rsidR="00D52437">
        <w:rPr>
          <w:rFonts w:ascii="Arial" w:eastAsia="Times New Roman" w:hAnsi="Arial" w:cs="Arial"/>
          <w:shd w:val="clear" w:color="auto" w:fill="FFFFFF"/>
        </w:rPr>
        <w:t xml:space="preserve"> and cleaning up after the animal</w:t>
      </w:r>
      <w:r w:rsidR="001E3C79">
        <w:rPr>
          <w:rFonts w:ascii="Arial" w:eastAsia="Times New Roman" w:hAnsi="Arial" w:cs="Arial"/>
          <w:shd w:val="clear" w:color="auto" w:fill="FFFFFF"/>
        </w:rPr>
        <w:t>.</w:t>
      </w:r>
    </w:p>
    <w:p w14:paraId="33710DB9" w14:textId="4CBBB68C" w:rsidR="005E5979" w:rsidRPr="005E5979" w:rsidRDefault="005E5979" w:rsidP="005E5979">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Feeding, grooming and providing veterinary care</w:t>
      </w:r>
      <w:r w:rsidR="001E3C79">
        <w:rPr>
          <w:rFonts w:ascii="Arial" w:eastAsia="Times New Roman" w:hAnsi="Arial" w:cs="Arial"/>
          <w:shd w:val="clear" w:color="auto" w:fill="FFFFFF"/>
        </w:rPr>
        <w:t>.</w:t>
      </w:r>
    </w:p>
    <w:p w14:paraId="4726D79A" w14:textId="5856E3DD" w:rsidR="00D52437" w:rsidRPr="005E5979" w:rsidRDefault="00D52437" w:rsidP="00D52437">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Following state and local vaccination laws</w:t>
      </w:r>
      <w:r w:rsidR="001E3C79">
        <w:rPr>
          <w:rFonts w:ascii="Arial" w:eastAsia="Times New Roman" w:hAnsi="Arial" w:cs="Arial"/>
          <w:shd w:val="clear" w:color="auto" w:fill="FFFFFF"/>
        </w:rPr>
        <w:t>.</w:t>
      </w:r>
    </w:p>
    <w:p w14:paraId="13282ED4" w14:textId="1870684F" w:rsidR="005E5979" w:rsidRPr="005E5979" w:rsidRDefault="005E5979" w:rsidP="005E5979">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Following local leash laws unless it interferes with the task the animal is trained to do</w:t>
      </w:r>
      <w:r w:rsidR="001E3C79">
        <w:rPr>
          <w:rFonts w:ascii="Arial" w:eastAsia="Times New Roman" w:hAnsi="Arial" w:cs="Arial"/>
          <w:shd w:val="clear" w:color="auto" w:fill="FFFFFF"/>
        </w:rPr>
        <w:t>.</w:t>
      </w:r>
      <w:r w:rsidRPr="005E5979">
        <w:rPr>
          <w:rFonts w:ascii="Arial" w:eastAsia="Times New Roman" w:hAnsi="Arial" w:cs="Arial"/>
          <w:shd w:val="clear" w:color="auto" w:fill="FFFFFF"/>
        </w:rPr>
        <w:t xml:space="preserve">  </w:t>
      </w:r>
    </w:p>
    <w:p w14:paraId="6901E8C1" w14:textId="2B5E5C11" w:rsidR="005E5979" w:rsidRPr="005E5979" w:rsidRDefault="005E5979" w:rsidP="00C81A34">
      <w:pPr>
        <w:numPr>
          <w:ilvl w:val="0"/>
          <w:numId w:val="1"/>
        </w:numPr>
        <w:spacing w:after="0"/>
        <w:ind w:left="720"/>
        <w:contextualSpacing/>
        <w:jc w:val="both"/>
        <w:rPr>
          <w:rFonts w:ascii="Arial" w:eastAsia="Times New Roman" w:hAnsi="Arial" w:cs="Arial"/>
          <w:shd w:val="clear" w:color="auto" w:fill="FFFFFF"/>
        </w:rPr>
      </w:pPr>
      <w:r w:rsidRPr="005E5979">
        <w:rPr>
          <w:rFonts w:ascii="Arial" w:eastAsia="Times New Roman" w:hAnsi="Arial" w:cs="Arial"/>
          <w:shd w:val="clear" w:color="auto" w:fill="FFFFFF"/>
        </w:rPr>
        <w:t>Following state and local muzzle laws</w:t>
      </w:r>
      <w:r w:rsidR="00C81A34">
        <w:rPr>
          <w:rFonts w:ascii="Arial" w:eastAsia="Times New Roman" w:hAnsi="Arial" w:cs="Arial"/>
          <w:shd w:val="clear" w:color="auto" w:fill="FFFFFF"/>
        </w:rPr>
        <w:t xml:space="preserve"> </w:t>
      </w:r>
      <w:r w:rsidR="00C81A34" w:rsidRPr="00C81A34">
        <w:rPr>
          <w:rFonts w:ascii="Arial" w:eastAsia="Times New Roman" w:hAnsi="Arial" w:cs="Arial"/>
          <w:shd w:val="clear" w:color="auto" w:fill="FFFFFF"/>
        </w:rPr>
        <w:t>unless it interferes with the task the animal is trained to do</w:t>
      </w:r>
      <w:r w:rsidR="001E3C79">
        <w:rPr>
          <w:rFonts w:ascii="Arial" w:eastAsia="Times New Roman" w:hAnsi="Arial" w:cs="Arial"/>
          <w:shd w:val="clear" w:color="auto" w:fill="FFFFFF"/>
        </w:rPr>
        <w:t>.</w:t>
      </w:r>
      <w:r w:rsidR="00C81A34" w:rsidRPr="00C81A34">
        <w:rPr>
          <w:rFonts w:ascii="Arial" w:eastAsia="Times New Roman" w:hAnsi="Arial" w:cs="Arial"/>
          <w:shd w:val="clear" w:color="auto" w:fill="FFFFFF"/>
        </w:rPr>
        <w:t xml:space="preserve">  </w:t>
      </w:r>
    </w:p>
    <w:p w14:paraId="094B1E97" w14:textId="77777777" w:rsidR="005E5979" w:rsidRPr="005E5979" w:rsidRDefault="005E5979" w:rsidP="005E5979">
      <w:pPr>
        <w:spacing w:after="0"/>
        <w:jc w:val="both"/>
        <w:rPr>
          <w:rFonts w:ascii="Arial" w:eastAsia="Times New Roman" w:hAnsi="Arial" w:cs="Arial"/>
          <w:highlight w:val="yellow"/>
          <w:shd w:val="clear" w:color="auto" w:fill="FFFFFF"/>
        </w:rPr>
      </w:pPr>
    </w:p>
    <w:p w14:paraId="21E13E9B" w14:textId="7254BE5D" w:rsidR="005E5979" w:rsidRPr="005E5979" w:rsidRDefault="00F10D22" w:rsidP="001E3C79">
      <w:pPr>
        <w:spacing w:after="0"/>
        <w:rPr>
          <w:rFonts w:ascii="Arial" w:eastAsia="Times New Roman" w:hAnsi="Arial" w:cs="Arial"/>
          <w:shd w:val="clear" w:color="auto" w:fill="FFFFFF"/>
        </w:rPr>
      </w:pPr>
      <w:r>
        <w:rPr>
          <w:rFonts w:ascii="Arial" w:eastAsia="Times New Roman" w:hAnsi="Arial" w:cs="Arial"/>
          <w:shd w:val="clear" w:color="auto" w:fill="FFFFFF"/>
        </w:rPr>
        <w:t>T</w:t>
      </w:r>
      <w:r w:rsidR="001E3C79">
        <w:rPr>
          <w:rFonts w:ascii="Arial" w:eastAsia="Times New Roman" w:hAnsi="Arial" w:cs="Arial"/>
          <w:shd w:val="clear" w:color="auto" w:fill="FFFFFF"/>
        </w:rPr>
        <w:t>he handler</w:t>
      </w:r>
      <w:r w:rsidR="005E5979" w:rsidRPr="005E5979">
        <w:rPr>
          <w:rFonts w:ascii="Arial" w:eastAsia="Times New Roman" w:hAnsi="Arial" w:cs="Arial"/>
          <w:shd w:val="clear" w:color="auto" w:fill="FFFFFF"/>
        </w:rPr>
        <w:t xml:space="preserve"> </w:t>
      </w:r>
      <w:r w:rsidR="001E3C79">
        <w:rPr>
          <w:rFonts w:ascii="Arial" w:eastAsia="Times New Roman" w:hAnsi="Arial" w:cs="Arial"/>
          <w:shd w:val="clear" w:color="auto" w:fill="FFFFFF"/>
        </w:rPr>
        <w:t>is</w:t>
      </w:r>
      <w:r w:rsidR="005E5979" w:rsidRPr="005E5979">
        <w:rPr>
          <w:rFonts w:ascii="Arial" w:eastAsia="Times New Roman" w:hAnsi="Arial" w:cs="Arial"/>
          <w:shd w:val="clear" w:color="auto" w:fill="FFFFFF"/>
        </w:rPr>
        <w:t xml:space="preserve"> responsible for property damage to the same extent that other patrons would be held responsible.</w:t>
      </w:r>
    </w:p>
    <w:p w14:paraId="592B792E" w14:textId="77777777" w:rsidR="005E5979" w:rsidRPr="005E5979" w:rsidRDefault="005E5979" w:rsidP="001E3C79">
      <w:pPr>
        <w:spacing w:after="0"/>
        <w:rPr>
          <w:rFonts w:ascii="Arial" w:eastAsia="Times New Roman" w:hAnsi="Arial" w:cs="Arial"/>
          <w:shd w:val="clear" w:color="auto" w:fill="FFFFFF"/>
        </w:rPr>
      </w:pPr>
    </w:p>
    <w:p w14:paraId="3B91902F" w14:textId="076A9D82" w:rsidR="00912EE3" w:rsidRPr="00F10D22" w:rsidRDefault="00F10D22" w:rsidP="00F10D22">
      <w:pPr>
        <w:spacing w:after="0"/>
        <w:rPr>
          <w:rFonts w:ascii="Arial" w:eastAsia="Times New Roman" w:hAnsi="Arial" w:cs="Arial"/>
          <w:shd w:val="clear" w:color="auto" w:fill="FFFFFF"/>
        </w:rPr>
      </w:pPr>
      <w:r>
        <w:rPr>
          <w:rFonts w:ascii="Arial" w:eastAsia="Times New Roman" w:hAnsi="Arial" w:cs="Arial"/>
          <w:shd w:val="clear" w:color="auto" w:fill="FFFFFF"/>
        </w:rPr>
        <w:t>Also</w:t>
      </w:r>
      <w:r w:rsidR="005E5979" w:rsidRPr="005E5979">
        <w:rPr>
          <w:rFonts w:ascii="Arial" w:eastAsia="Times New Roman" w:hAnsi="Arial" w:cs="Arial"/>
          <w:shd w:val="clear" w:color="auto" w:fill="FFFFFF"/>
        </w:rPr>
        <w:t xml:space="preserve">, a city cannot require </w:t>
      </w:r>
      <w:r w:rsidR="001E3C79">
        <w:rPr>
          <w:rFonts w:ascii="Arial" w:eastAsia="Times New Roman" w:hAnsi="Arial" w:cs="Arial"/>
          <w:shd w:val="clear" w:color="auto" w:fill="FFFFFF"/>
        </w:rPr>
        <w:t>the handler</w:t>
      </w:r>
      <w:r w:rsidR="005E5979" w:rsidRPr="005E5979">
        <w:rPr>
          <w:rFonts w:ascii="Arial" w:eastAsia="Times New Roman" w:hAnsi="Arial" w:cs="Arial"/>
          <w:shd w:val="clear" w:color="auto" w:fill="FFFFFF"/>
        </w:rPr>
        <w:t xml:space="preserve"> to register their animal as a service animal.</w:t>
      </w:r>
    </w:p>
    <w:p w14:paraId="4E9D1533" w14:textId="77777777" w:rsidR="00BA228D" w:rsidRPr="005E5979" w:rsidRDefault="00BA228D" w:rsidP="00BA228D">
      <w:pPr>
        <w:shd w:val="clear" w:color="auto" w:fill="FFFFFF" w:themeFill="background1"/>
        <w:spacing w:after="0"/>
        <w:rPr>
          <w:rFonts w:ascii="Arial" w:hAnsi="Arial" w:cs="Arial"/>
          <w:b/>
        </w:rPr>
      </w:pPr>
    </w:p>
    <w:p w14:paraId="7B43273B" w14:textId="77777777" w:rsidR="00BA228D" w:rsidRPr="00BA228D" w:rsidRDefault="00BA228D" w:rsidP="00BA228D">
      <w:pPr>
        <w:shd w:val="clear" w:color="auto" w:fill="F2DBDB" w:themeFill="accent2" w:themeFillTint="33"/>
        <w:spacing w:after="0"/>
        <w:jc w:val="center"/>
        <w:rPr>
          <w:rFonts w:ascii="Arial" w:hAnsi="Arial" w:cs="Arial"/>
          <w:b/>
          <w:shd w:val="clear" w:color="auto" w:fill="FFFFFF"/>
        </w:rPr>
      </w:pPr>
      <w:r>
        <w:rPr>
          <w:rFonts w:ascii="Arial" w:hAnsi="Arial" w:cs="Arial"/>
          <w:b/>
        </w:rPr>
        <w:t>Resources</w:t>
      </w:r>
    </w:p>
    <w:p w14:paraId="1F435240" w14:textId="77777777" w:rsidR="001E3C79" w:rsidRPr="001E3C79" w:rsidRDefault="001E3C79" w:rsidP="001E3C79">
      <w:pPr>
        <w:spacing w:after="0"/>
        <w:jc w:val="both"/>
        <w:rPr>
          <w:rFonts w:ascii="Arial" w:eastAsia="Times New Roman" w:hAnsi="Arial" w:cs="Arial"/>
          <w:highlight w:val="yellow"/>
          <w:shd w:val="clear" w:color="auto" w:fill="FFFFFF"/>
        </w:rPr>
      </w:pPr>
    </w:p>
    <w:p w14:paraId="23B40246" w14:textId="08CB9133" w:rsidR="00B75E7B" w:rsidRDefault="00BA228D" w:rsidP="00BA228D">
      <w:pPr>
        <w:pStyle w:val="Style1"/>
      </w:pPr>
      <w:r w:rsidRPr="00D52437">
        <w:t xml:space="preserve">Individuals who believe that they have been illegally denied access or service because they use service animals may file a complaint with the U.S. Department of Justice.  Individuals also have the right to file a private lawsuit in </w:t>
      </w:r>
      <w:r w:rsidR="001E3C79">
        <w:t>f</w:t>
      </w:r>
      <w:r w:rsidRPr="00D52437">
        <w:t xml:space="preserve">ederal court charging the entity with discrimination under the ADA. </w:t>
      </w:r>
      <w:r w:rsidR="001E3C79">
        <w:t xml:space="preserve"> </w:t>
      </w:r>
      <w:r w:rsidR="005D28F2">
        <w:t xml:space="preserve"> </w:t>
      </w:r>
      <w:r w:rsidRPr="00D52437">
        <w:t xml:space="preserve">Further, individuals may be </w:t>
      </w:r>
      <w:r w:rsidR="00D508D8">
        <w:t xml:space="preserve">able </w:t>
      </w:r>
      <w:r w:rsidRPr="00D52437">
        <w:t>to sue under state law.</w:t>
      </w:r>
    </w:p>
    <w:p w14:paraId="6AE887ED" w14:textId="0450F184" w:rsidR="00F10D22" w:rsidRDefault="00F10D22" w:rsidP="00BA228D">
      <w:pPr>
        <w:pStyle w:val="Style1"/>
      </w:pPr>
      <w:r>
        <w:t>Where to file a complaint:</w:t>
      </w:r>
    </w:p>
    <w:p w14:paraId="75B38DB9" w14:textId="3A674F80" w:rsidR="00F10D22" w:rsidRDefault="00F10D22" w:rsidP="00BA228D">
      <w:pPr>
        <w:pStyle w:val="Style1"/>
      </w:pPr>
      <w:r>
        <w:t>U.S. Dept. of Justice, Civil Rights Division</w:t>
      </w:r>
    </w:p>
    <w:p w14:paraId="304DF972" w14:textId="1C9C793D" w:rsidR="00F10D22" w:rsidRDefault="00767133" w:rsidP="00BA228D">
      <w:pPr>
        <w:pStyle w:val="Style1"/>
      </w:pPr>
      <w:hyperlink r:id="rId8" w:history="1">
        <w:r w:rsidR="00F10D22" w:rsidRPr="006C3184">
          <w:rPr>
            <w:rStyle w:val="Hyperlink"/>
          </w:rPr>
          <w:t>https://www.ada.gov/filing_complaint.htm</w:t>
        </w:r>
      </w:hyperlink>
    </w:p>
    <w:p w14:paraId="4523F0EE" w14:textId="1199DC47" w:rsidR="00F10D22" w:rsidRPr="00D52437" w:rsidRDefault="00F10D22" w:rsidP="00BA228D">
      <w:pPr>
        <w:pStyle w:val="Style1"/>
      </w:pPr>
      <w:r>
        <w:lastRenderedPageBreak/>
        <w:t>This website explains how to file a complaint online, by mail or fax.</w:t>
      </w:r>
    </w:p>
    <w:p w14:paraId="2AAAC869" w14:textId="3FE749EF" w:rsidR="00BA228D" w:rsidRDefault="00BA228D" w:rsidP="00BA228D">
      <w:pPr>
        <w:pStyle w:val="Style1"/>
        <w:rPr>
          <w:shd w:val="clear" w:color="auto" w:fill="FFFFFF"/>
        </w:rPr>
      </w:pPr>
      <w:r>
        <w:rPr>
          <w:shd w:val="clear" w:color="auto" w:fill="FFFFFF"/>
        </w:rPr>
        <w:t xml:space="preserve">More information </w:t>
      </w:r>
      <w:r w:rsidR="00F10D22">
        <w:rPr>
          <w:shd w:val="clear" w:color="auto" w:fill="FFFFFF"/>
        </w:rPr>
        <w:t xml:space="preserve">about the Americans with Disabilities Act </w:t>
      </w:r>
      <w:r>
        <w:rPr>
          <w:shd w:val="clear" w:color="auto" w:fill="FFFFFF"/>
        </w:rPr>
        <w:t>can be found at the following sites:</w:t>
      </w:r>
    </w:p>
    <w:p w14:paraId="74D72002" w14:textId="6825610D" w:rsidR="00BA228D" w:rsidRDefault="00767133" w:rsidP="00BA228D">
      <w:pPr>
        <w:pStyle w:val="NoSpacing"/>
        <w:numPr>
          <w:ilvl w:val="0"/>
          <w:numId w:val="7"/>
        </w:numPr>
        <w:rPr>
          <w:rFonts w:ascii="Arial" w:hAnsi="Arial" w:cs="Arial"/>
          <w:shd w:val="clear" w:color="auto" w:fill="FFFFFF"/>
        </w:rPr>
      </w:pPr>
      <w:hyperlink r:id="rId9" w:history="1">
        <w:r w:rsidR="00F10D22" w:rsidRPr="006C3184">
          <w:rPr>
            <w:rStyle w:val="Hyperlink"/>
            <w:rFonts w:ascii="Arial" w:hAnsi="Arial" w:cs="Arial"/>
            <w:shd w:val="clear" w:color="auto" w:fill="FFFFFF"/>
          </w:rPr>
          <w:t>www.eeoc.gov</w:t>
        </w:r>
      </w:hyperlink>
    </w:p>
    <w:p w14:paraId="270C2806" w14:textId="77777777" w:rsidR="00F10D22" w:rsidRPr="00BA228D" w:rsidRDefault="00F10D22" w:rsidP="00F10D22">
      <w:pPr>
        <w:pStyle w:val="NoSpacing"/>
        <w:ind w:left="720"/>
        <w:rPr>
          <w:rFonts w:ascii="Arial" w:hAnsi="Arial" w:cs="Arial"/>
          <w:shd w:val="clear" w:color="auto" w:fill="FFFFFF"/>
        </w:rPr>
      </w:pPr>
    </w:p>
    <w:p w14:paraId="621F042F" w14:textId="61F8422D" w:rsidR="00F10D22" w:rsidRDefault="00767133" w:rsidP="00F10D22">
      <w:pPr>
        <w:pStyle w:val="NoSpacing"/>
        <w:numPr>
          <w:ilvl w:val="0"/>
          <w:numId w:val="7"/>
        </w:numPr>
        <w:rPr>
          <w:rFonts w:ascii="Arial" w:hAnsi="Arial" w:cs="Arial"/>
          <w:shd w:val="clear" w:color="auto" w:fill="FFFFFF"/>
        </w:rPr>
      </w:pPr>
      <w:hyperlink r:id="rId10" w:history="1">
        <w:r w:rsidR="00F10D22" w:rsidRPr="006C3184">
          <w:rPr>
            <w:rStyle w:val="Hyperlink"/>
            <w:rFonts w:ascii="Arial" w:hAnsi="Arial" w:cs="Arial"/>
            <w:shd w:val="clear" w:color="auto" w:fill="FFFFFF"/>
          </w:rPr>
          <w:t>www.ada.gov</w:t>
        </w:r>
      </w:hyperlink>
    </w:p>
    <w:p w14:paraId="35FA044F" w14:textId="77777777" w:rsidR="00F10D22" w:rsidRPr="00F10D22" w:rsidRDefault="00F10D22" w:rsidP="00F10D22">
      <w:pPr>
        <w:pStyle w:val="NoSpacing"/>
        <w:rPr>
          <w:rFonts w:ascii="Arial" w:hAnsi="Arial" w:cs="Arial"/>
          <w:shd w:val="clear" w:color="auto" w:fill="FFFFFF"/>
        </w:rPr>
      </w:pPr>
    </w:p>
    <w:p w14:paraId="5895CF9E" w14:textId="2FF7CBBF" w:rsidR="00BA228D" w:rsidRDefault="00767133" w:rsidP="00BA228D">
      <w:pPr>
        <w:pStyle w:val="NoSpacing"/>
        <w:numPr>
          <w:ilvl w:val="0"/>
          <w:numId w:val="7"/>
        </w:numPr>
        <w:rPr>
          <w:rFonts w:ascii="Arial" w:hAnsi="Arial" w:cs="Arial"/>
          <w:shd w:val="clear" w:color="auto" w:fill="FFFFFF"/>
        </w:rPr>
      </w:pPr>
      <w:hyperlink r:id="rId11" w:history="1">
        <w:r w:rsidR="00F10D22" w:rsidRPr="006C3184">
          <w:rPr>
            <w:rStyle w:val="Hyperlink"/>
            <w:rFonts w:ascii="Arial" w:hAnsi="Arial" w:cs="Arial"/>
            <w:shd w:val="clear" w:color="auto" w:fill="FFFFFF"/>
          </w:rPr>
          <w:t>www.dol.gov</w:t>
        </w:r>
      </w:hyperlink>
    </w:p>
    <w:p w14:paraId="50D1BA49" w14:textId="77777777" w:rsidR="00F10D22" w:rsidRPr="00BA228D" w:rsidRDefault="00F10D22" w:rsidP="00F10D22">
      <w:pPr>
        <w:pStyle w:val="NoSpacing"/>
        <w:ind w:left="720"/>
        <w:rPr>
          <w:rFonts w:ascii="Arial" w:hAnsi="Arial" w:cs="Arial"/>
          <w:shd w:val="clear" w:color="auto" w:fill="FFFFFF"/>
        </w:rPr>
      </w:pPr>
    </w:p>
    <w:p w14:paraId="1E3017B5" w14:textId="77777777" w:rsidR="00F10D22" w:rsidRDefault="00767133" w:rsidP="00F10D22">
      <w:pPr>
        <w:pStyle w:val="NoSpacing"/>
        <w:numPr>
          <w:ilvl w:val="0"/>
          <w:numId w:val="7"/>
        </w:numPr>
        <w:rPr>
          <w:rFonts w:ascii="Arial" w:hAnsi="Arial" w:cs="Arial"/>
          <w:shd w:val="clear" w:color="auto" w:fill="FFFFFF"/>
        </w:rPr>
      </w:pPr>
      <w:hyperlink r:id="rId12" w:history="1">
        <w:r w:rsidR="00F10D22" w:rsidRPr="006C3184">
          <w:rPr>
            <w:rStyle w:val="Hyperlink"/>
            <w:rFonts w:ascii="Arial" w:hAnsi="Arial" w:cs="Arial"/>
            <w:shd w:val="clear" w:color="auto" w:fill="FFFFFF"/>
          </w:rPr>
          <w:t>www.adata.org</w:t>
        </w:r>
      </w:hyperlink>
    </w:p>
    <w:p w14:paraId="16D990DD" w14:textId="77777777" w:rsidR="00E94418" w:rsidRDefault="00E94418" w:rsidP="00E94418">
      <w:pPr>
        <w:pStyle w:val="NoSpacing"/>
        <w:rPr>
          <w:rFonts w:ascii="Arial" w:hAnsi="Arial" w:cs="Arial"/>
          <w:shd w:val="clear" w:color="auto" w:fill="FFFFFF"/>
        </w:rPr>
      </w:pPr>
    </w:p>
    <w:p w14:paraId="5AA636BE" w14:textId="40DEE792" w:rsidR="00F10D22" w:rsidRDefault="00767133" w:rsidP="00F10D22">
      <w:pPr>
        <w:pStyle w:val="NoSpacing"/>
        <w:numPr>
          <w:ilvl w:val="0"/>
          <w:numId w:val="7"/>
        </w:numPr>
        <w:rPr>
          <w:rFonts w:ascii="Arial" w:hAnsi="Arial" w:cs="Arial"/>
          <w:shd w:val="clear" w:color="auto" w:fill="FFFFFF"/>
        </w:rPr>
      </w:pPr>
      <w:hyperlink r:id="rId13" w:history="1">
        <w:r w:rsidR="00F10D22" w:rsidRPr="006C3184">
          <w:rPr>
            <w:rStyle w:val="Hyperlink"/>
            <w:rFonts w:ascii="Arial" w:hAnsi="Arial" w:cs="Arial"/>
            <w:shd w:val="clear" w:color="auto" w:fill="FFFFFF"/>
          </w:rPr>
          <w:t>www.adaresources.org</w:t>
        </w:r>
      </w:hyperlink>
    </w:p>
    <w:p w14:paraId="1198C9D8" w14:textId="77777777" w:rsidR="00F10D22" w:rsidRPr="00F10D22" w:rsidRDefault="00F10D22" w:rsidP="00E94418">
      <w:pPr>
        <w:pStyle w:val="NoSpacing"/>
        <w:rPr>
          <w:rFonts w:ascii="Arial" w:hAnsi="Arial" w:cs="Arial"/>
          <w:shd w:val="clear" w:color="auto" w:fill="FFFFFF"/>
        </w:rPr>
      </w:pPr>
    </w:p>
    <w:p w14:paraId="5ED0CFA3" w14:textId="092FB2ED" w:rsidR="00242375" w:rsidRPr="00242375" w:rsidRDefault="00767133" w:rsidP="00087AA1">
      <w:pPr>
        <w:pStyle w:val="NoSpacing"/>
        <w:numPr>
          <w:ilvl w:val="0"/>
          <w:numId w:val="7"/>
        </w:numPr>
        <w:contextualSpacing/>
        <w:rPr>
          <w:rFonts w:ascii="Arial" w:hAnsi="Arial" w:cs="Arial"/>
          <w:shd w:val="clear" w:color="auto" w:fill="FFFFFF"/>
        </w:rPr>
      </w:pPr>
      <w:hyperlink r:id="rId14" w:history="1">
        <w:r w:rsidR="00242375" w:rsidRPr="00087AA1">
          <w:rPr>
            <w:rStyle w:val="Hyperlink"/>
            <w:rFonts w:ascii="Arial" w:hAnsi="Arial" w:cs="Arial"/>
            <w:shd w:val="clear" w:color="auto" w:fill="FFFFFF"/>
          </w:rPr>
          <w:t>www.askjan.org</w:t>
        </w:r>
      </w:hyperlink>
    </w:p>
    <w:sectPr w:rsidR="00242375" w:rsidRPr="00242375" w:rsidSect="00841E3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9F0B" w14:textId="77777777" w:rsidR="00767133" w:rsidRDefault="00767133" w:rsidP="000B0CD8">
      <w:pPr>
        <w:spacing w:after="0" w:line="240" w:lineRule="auto"/>
      </w:pPr>
      <w:r>
        <w:separator/>
      </w:r>
    </w:p>
  </w:endnote>
  <w:endnote w:type="continuationSeparator" w:id="0">
    <w:p w14:paraId="1A38F536" w14:textId="77777777" w:rsidR="00767133" w:rsidRDefault="00767133" w:rsidP="000B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637" w14:textId="77777777" w:rsidR="00697059" w:rsidRDefault="0069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FC7" w14:textId="77777777" w:rsidR="00841E3A" w:rsidRDefault="00767133" w:rsidP="00841E3A">
    <w:pPr>
      <w:pStyle w:val="Footer"/>
      <w:jc w:val="center"/>
      <w:rPr>
        <w:rFonts w:ascii="Arial" w:hAnsi="Arial" w:cs="Arial"/>
        <w:b/>
        <w:sz w:val="20"/>
        <w:szCs w:val="20"/>
      </w:rPr>
    </w:pPr>
    <w:bookmarkStart w:id="0" w:name="_Hlk36187922"/>
    <w:r>
      <w:rPr>
        <w:rFonts w:ascii="Arial" w:hAnsi="Arial" w:cs="Arial"/>
        <w:shd w:val="clear" w:color="auto" w:fill="002060"/>
      </w:rPr>
      <w:pict w14:anchorId="0AE70DF9">
        <v:rect id="_x0000_i1025" style="width:0;height:1.5pt" o:hralign="center" o:hrstd="t" o:hr="t" fillcolor="#a0a0a0" stroked="f"/>
      </w:pict>
    </w:r>
  </w:p>
  <w:p w14:paraId="403D2995" w14:textId="1296DC8D" w:rsidR="00841E3A" w:rsidRPr="00BF0D6C" w:rsidRDefault="00841E3A" w:rsidP="00841E3A">
    <w:pPr>
      <w:pStyle w:val="Footer"/>
      <w:rPr>
        <w:rFonts w:ascii="Arial" w:hAnsi="Arial" w:cs="Arial"/>
        <w:shd w:val="clear" w:color="auto" w:fill="002060"/>
      </w:rPr>
    </w:pPr>
    <w:r w:rsidRPr="00A3027C">
      <w:rPr>
        <w:rFonts w:ascii="Arial" w:hAnsi="Arial" w:cs="Arial"/>
        <w:b/>
        <w:sz w:val="20"/>
        <w:szCs w:val="20"/>
      </w:rPr>
      <w:t>Note</w:t>
    </w:r>
    <w:r>
      <w:rPr>
        <w:rFonts w:ascii="Arial" w:hAnsi="Arial" w:cs="Arial"/>
        <w:sz w:val="20"/>
        <w:szCs w:val="20"/>
      </w:rPr>
      <w:t xml:space="preserve">: This </w:t>
    </w:r>
    <w:r w:rsidR="00FE4C19">
      <w:rPr>
        <w:rFonts w:ascii="Arial" w:hAnsi="Arial" w:cs="Arial"/>
        <w:sz w:val="20"/>
        <w:szCs w:val="20"/>
      </w:rPr>
      <w:t>information</w:t>
    </w:r>
    <w:r>
      <w:rPr>
        <w:rFonts w:ascii="Arial" w:hAnsi="Arial" w:cs="Arial"/>
        <w:sz w:val="20"/>
        <w:szCs w:val="20"/>
      </w:rPr>
      <w:t xml:space="preserve"> is intended for educational purposes only; </w:t>
    </w:r>
    <w:r w:rsidRPr="001E43B2">
      <w:rPr>
        <w:rFonts w:ascii="Arial" w:hAnsi="Arial" w:cs="Arial"/>
        <w:sz w:val="20"/>
        <w:szCs w:val="20"/>
        <w:u w:val="single"/>
      </w:rPr>
      <w:t>it is not legal advice</w:t>
    </w:r>
    <w:r>
      <w:rPr>
        <w:rFonts w:ascii="Arial" w:hAnsi="Arial" w:cs="Arial"/>
        <w:sz w:val="20"/>
        <w:szCs w:val="20"/>
      </w:rPr>
      <w:t xml:space="preserve">. </w:t>
    </w:r>
    <w:r w:rsidR="00FE4C19">
      <w:rPr>
        <w:rFonts w:ascii="Arial" w:hAnsi="Arial" w:cs="Arial"/>
        <w:sz w:val="20"/>
        <w:szCs w:val="20"/>
      </w:rPr>
      <w:t>This i</w:t>
    </w:r>
    <w:r>
      <w:rPr>
        <w:rFonts w:ascii="Arial" w:hAnsi="Arial" w:cs="Arial"/>
        <w:sz w:val="20"/>
        <w:szCs w:val="20"/>
      </w:rPr>
      <w:t xml:space="preserve">nformation is copyright free and sharing is encouraged, but please credit </w:t>
    </w:r>
    <w:r w:rsidRPr="001E43B2">
      <w:rPr>
        <w:rFonts w:ascii="Arial" w:hAnsi="Arial" w:cs="Arial"/>
        <w:b/>
        <w:sz w:val="20"/>
        <w:szCs w:val="20"/>
      </w:rPr>
      <w:t>Disability Rights Nebraska</w:t>
    </w:r>
    <w:r>
      <w:rPr>
        <w:rFonts w:ascii="Arial" w:hAnsi="Arial" w:cs="Arial"/>
        <w:sz w:val="20"/>
        <w:szCs w:val="20"/>
      </w:rPr>
      <w:t xml:space="preserve"> when doing so.</w:t>
    </w:r>
  </w:p>
  <w:bookmarkEnd w:id="0"/>
  <w:p w14:paraId="5CB5AF07" w14:textId="77777777" w:rsidR="00841E3A" w:rsidRDefault="00841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3124" w14:textId="1F5B257E" w:rsidR="00E51509" w:rsidRPr="00E51509" w:rsidRDefault="00E51509" w:rsidP="00E51509">
    <w:pPr>
      <w:spacing w:after="0" w:line="240" w:lineRule="auto"/>
      <w:ind w:left="-720" w:right="-450"/>
      <w:rPr>
        <w:rFonts w:ascii="Calibri" w:eastAsia="Calibri" w:hAnsi="Calibri" w:cs="Calibri"/>
        <w:color w:val="374B79"/>
        <w:sz w:val="20"/>
        <w:szCs w:val="20"/>
      </w:rPr>
    </w:pPr>
    <w:bookmarkStart w:id="1" w:name="_Hlk36187310"/>
    <w:bookmarkStart w:id="2" w:name="_Hlk36187311"/>
    <w:bookmarkStart w:id="3" w:name="_Hlk36187695"/>
    <w:bookmarkStart w:id="4" w:name="_Hlk36187696"/>
    <w:r w:rsidRPr="00E51509">
      <w:rPr>
        <w:rFonts w:ascii="Calibri" w:eastAsia="Calibri" w:hAnsi="Calibri" w:cs="Calibri"/>
        <w:color w:val="374B79"/>
        <w:sz w:val="20"/>
        <w:szCs w:val="20"/>
      </w:rPr>
      <w:t>134 South 13</w:t>
    </w:r>
    <w:r w:rsidRPr="00E51509">
      <w:rPr>
        <w:rFonts w:ascii="Calibri" w:eastAsia="Calibri" w:hAnsi="Calibri" w:cs="Calibri"/>
        <w:color w:val="374B79"/>
        <w:sz w:val="20"/>
        <w:szCs w:val="20"/>
        <w:vertAlign w:val="superscript"/>
      </w:rPr>
      <w:t>th</w:t>
    </w:r>
    <w:r w:rsidRPr="00E51509">
      <w:rPr>
        <w:rFonts w:ascii="Calibri" w:eastAsia="Calibri" w:hAnsi="Calibri" w:cs="Calibri"/>
        <w:color w:val="374B79"/>
        <w:sz w:val="20"/>
        <w:szCs w:val="20"/>
      </w:rPr>
      <w:t xml:space="preserve"> Street, Suite 600</w:t>
    </w:r>
    <w:r w:rsidR="0079090D">
      <w:rPr>
        <w:rFonts w:ascii="Calibri" w:eastAsia="Calibri" w:hAnsi="Calibri" w:cs="Calibri"/>
        <w:color w:val="374B79"/>
        <w:sz w:val="20"/>
        <w:szCs w:val="20"/>
      </w:rPr>
      <w:t>,</w:t>
    </w:r>
    <w:r w:rsidRPr="00E51509">
      <w:rPr>
        <w:rFonts w:ascii="Calibri" w:eastAsia="Calibri" w:hAnsi="Calibri" w:cs="Calibri"/>
        <w:color w:val="374B79"/>
        <w:sz w:val="20"/>
        <w:szCs w:val="20"/>
      </w:rPr>
      <w:t xml:space="preserve"> Lincoln, NE 68508                                                                                                       Office: 402-474-3183          </w:t>
    </w:r>
  </w:p>
  <w:p w14:paraId="170AE256" w14:textId="73250741" w:rsidR="00E51509" w:rsidRPr="00E51509" w:rsidRDefault="00697059" w:rsidP="00E51509">
    <w:pPr>
      <w:spacing w:after="0" w:line="240" w:lineRule="auto"/>
      <w:ind w:left="-720" w:right="-450"/>
      <w:rPr>
        <w:rFonts w:ascii="Calibri" w:eastAsia="Calibri" w:hAnsi="Calibri" w:cs="Calibri"/>
        <w:color w:val="374B79"/>
        <w:sz w:val="20"/>
        <w:szCs w:val="20"/>
      </w:rPr>
    </w:pPr>
    <w:r>
      <w:rPr>
        <w:rFonts w:ascii="Calibri" w:eastAsia="Calibri" w:hAnsi="Calibri" w:cs="Calibri"/>
        <w:color w:val="374B79"/>
        <w:sz w:val="20"/>
        <w:szCs w:val="20"/>
      </w:rPr>
      <w:t>1517 Broadway, S</w:t>
    </w:r>
    <w:r w:rsidR="008C3AE3">
      <w:rPr>
        <w:rFonts w:ascii="Calibri" w:eastAsia="Calibri" w:hAnsi="Calibri" w:cs="Calibri"/>
        <w:color w:val="374B79"/>
        <w:sz w:val="20"/>
        <w:szCs w:val="20"/>
      </w:rPr>
      <w:t>uite</w:t>
    </w:r>
    <w:r>
      <w:rPr>
        <w:rFonts w:ascii="Calibri" w:eastAsia="Calibri" w:hAnsi="Calibri" w:cs="Calibri"/>
        <w:color w:val="374B79"/>
        <w:sz w:val="20"/>
        <w:szCs w:val="20"/>
      </w:rPr>
      <w:t xml:space="preserve"> 101</w:t>
    </w:r>
    <w:r w:rsidR="00E51509" w:rsidRPr="00E51509">
      <w:rPr>
        <w:rFonts w:ascii="Calibri" w:eastAsia="Calibri" w:hAnsi="Calibri" w:cs="Calibri"/>
        <w:color w:val="374B79"/>
        <w:sz w:val="20"/>
        <w:szCs w:val="20"/>
      </w:rPr>
      <w:t>, Scottsbluff</w:t>
    </w:r>
    <w:r w:rsidR="0079090D">
      <w:rPr>
        <w:rFonts w:ascii="Calibri" w:eastAsia="Calibri" w:hAnsi="Calibri" w:cs="Calibri"/>
        <w:color w:val="374B79"/>
        <w:sz w:val="20"/>
        <w:szCs w:val="20"/>
      </w:rPr>
      <w:t>,</w:t>
    </w:r>
    <w:r w:rsidR="00E51509" w:rsidRPr="00E51509">
      <w:rPr>
        <w:rFonts w:ascii="Calibri" w:eastAsia="Calibri" w:hAnsi="Calibri" w:cs="Calibri"/>
        <w:color w:val="374B79"/>
        <w:sz w:val="20"/>
        <w:szCs w:val="20"/>
      </w:rPr>
      <w:t xml:space="preserve"> NE 69361                                                                                                  </w:t>
    </w:r>
    <w:r w:rsidR="0079090D">
      <w:rPr>
        <w:rFonts w:ascii="Calibri" w:eastAsia="Calibri" w:hAnsi="Calibri" w:cs="Calibri"/>
        <w:color w:val="374B79"/>
        <w:sz w:val="20"/>
        <w:szCs w:val="20"/>
      </w:rPr>
      <w:t xml:space="preserve">             </w:t>
    </w:r>
    <w:r w:rsidR="00E51509" w:rsidRPr="00E51509">
      <w:rPr>
        <w:rFonts w:ascii="Calibri" w:eastAsia="Calibri" w:hAnsi="Calibri" w:cs="Calibri"/>
        <w:color w:val="374B79"/>
        <w:sz w:val="20"/>
        <w:szCs w:val="20"/>
      </w:rPr>
      <w:t xml:space="preserve">Fax: 402-474-3274                               info@disabilityrightsnebraska.org     </w:t>
    </w:r>
    <w:r w:rsidR="00E51509" w:rsidRPr="00E51509">
      <w:rPr>
        <w:rFonts w:ascii="Calibri" w:eastAsia="Calibri" w:hAnsi="Calibri" w:cs="Calibri"/>
        <w:color w:val="374B79"/>
        <w:sz w:val="20"/>
        <w:szCs w:val="20"/>
      </w:rPr>
      <w:tab/>
    </w:r>
    <w:r w:rsidR="00E51509" w:rsidRPr="00E51509">
      <w:rPr>
        <w:rFonts w:ascii="Calibri" w:eastAsia="Calibri" w:hAnsi="Calibri" w:cs="Calibri"/>
        <w:color w:val="374B79"/>
        <w:sz w:val="20"/>
        <w:szCs w:val="20"/>
      </w:rPr>
      <w:tab/>
    </w:r>
    <w:r w:rsidR="00E51509" w:rsidRPr="00E51509">
      <w:rPr>
        <w:rFonts w:ascii="Calibri" w:eastAsia="Calibri" w:hAnsi="Calibri" w:cs="Calibri"/>
        <w:color w:val="374B79"/>
        <w:sz w:val="20"/>
        <w:szCs w:val="20"/>
      </w:rPr>
      <w:tab/>
    </w:r>
    <w:r w:rsidR="00E51509" w:rsidRPr="00E51509">
      <w:rPr>
        <w:rFonts w:ascii="Calibri" w:eastAsia="Calibri" w:hAnsi="Calibri" w:cs="Calibri"/>
        <w:color w:val="374B79"/>
        <w:sz w:val="20"/>
        <w:szCs w:val="20"/>
      </w:rPr>
      <w:tab/>
      <w:t xml:space="preserve">                                                  TTY Available: 1-800-422-6691</w:t>
    </w:r>
  </w:p>
  <w:p w14:paraId="2D6622F1" w14:textId="7DFAD610" w:rsidR="00E51509" w:rsidRPr="00E51509" w:rsidRDefault="00E51509" w:rsidP="00E51509">
    <w:pPr>
      <w:spacing w:after="0" w:line="240" w:lineRule="auto"/>
      <w:ind w:left="-720" w:right="-450"/>
      <w:rPr>
        <w:rFonts w:ascii="Calibri" w:eastAsia="Calibri" w:hAnsi="Calibri" w:cs="Calibri"/>
        <w:color w:val="374B79"/>
        <w:sz w:val="20"/>
        <w:szCs w:val="20"/>
      </w:rPr>
    </w:pPr>
    <w:r w:rsidRPr="00E51509">
      <w:rPr>
        <w:rFonts w:ascii="Calibri" w:eastAsia="Calibri" w:hAnsi="Calibri" w:cs="Calibri"/>
        <w:color w:val="374B79"/>
        <w:sz w:val="20"/>
        <w:szCs w:val="20"/>
      </w:rPr>
      <w:t>www.DisabilityRightsNebraska.org</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A1D4" w14:textId="77777777" w:rsidR="00767133" w:rsidRDefault="00767133" w:rsidP="000B0CD8">
      <w:pPr>
        <w:spacing w:after="0" w:line="240" w:lineRule="auto"/>
      </w:pPr>
      <w:r>
        <w:separator/>
      </w:r>
    </w:p>
  </w:footnote>
  <w:footnote w:type="continuationSeparator" w:id="0">
    <w:p w14:paraId="259A33EE" w14:textId="77777777" w:rsidR="00767133" w:rsidRDefault="00767133" w:rsidP="000B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95E7" w14:textId="77777777" w:rsidR="00697059" w:rsidRDefault="0069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5800" w14:textId="2EAC9893" w:rsidR="00912EE3" w:rsidRPr="00795074" w:rsidRDefault="00912EE3" w:rsidP="00697059">
    <w:pPr>
      <w:pStyle w:val="Footer"/>
      <w:tabs>
        <w:tab w:val="left" w:pos="370"/>
      </w:tabs>
      <w:rPr>
        <w:rFonts w:ascii="Arial" w:hAnsi="Arial" w:cs="Arial"/>
        <w:sz w:val="20"/>
        <w:szCs w:val="20"/>
      </w:rPr>
    </w:pPr>
    <w:r>
      <w:tab/>
    </w:r>
    <w:r w:rsidR="00697059">
      <w:tab/>
    </w:r>
    <w:r>
      <w:tab/>
    </w:r>
    <w:r w:rsidRPr="001E43B2">
      <w:rPr>
        <w:rFonts w:ascii="Arial" w:hAnsi="Arial" w:cs="Arial"/>
        <w:color w:val="7F7F7F" w:themeColor="background1" w:themeShade="7F"/>
        <w:spacing w:val="60"/>
        <w:sz w:val="20"/>
        <w:szCs w:val="20"/>
      </w:rPr>
      <w:t>Page</w:t>
    </w:r>
    <w:r w:rsidRPr="001E43B2">
      <w:rPr>
        <w:rFonts w:ascii="Arial" w:hAnsi="Arial" w:cs="Arial"/>
        <w:sz w:val="20"/>
        <w:szCs w:val="20"/>
      </w:rPr>
      <w:t xml:space="preserve"> | </w:t>
    </w:r>
    <w:r w:rsidRPr="001E43B2">
      <w:rPr>
        <w:rFonts w:ascii="Arial" w:hAnsi="Arial" w:cs="Arial"/>
        <w:sz w:val="20"/>
        <w:szCs w:val="20"/>
      </w:rPr>
      <w:fldChar w:fldCharType="begin"/>
    </w:r>
    <w:r w:rsidRPr="001E43B2">
      <w:rPr>
        <w:rFonts w:ascii="Arial" w:hAnsi="Arial" w:cs="Arial"/>
        <w:sz w:val="20"/>
        <w:szCs w:val="20"/>
      </w:rPr>
      <w:instrText xml:space="preserve"> PAGE   \* MERGEFORMAT </w:instrText>
    </w:r>
    <w:r w:rsidRPr="001E43B2">
      <w:rPr>
        <w:rFonts w:ascii="Arial" w:hAnsi="Arial" w:cs="Arial"/>
        <w:sz w:val="20"/>
        <w:szCs w:val="20"/>
      </w:rPr>
      <w:fldChar w:fldCharType="separate"/>
    </w:r>
    <w:r w:rsidR="0079090D" w:rsidRPr="0079090D">
      <w:rPr>
        <w:rFonts w:ascii="Arial" w:hAnsi="Arial" w:cs="Arial"/>
        <w:b/>
        <w:noProof/>
        <w:sz w:val="20"/>
        <w:szCs w:val="20"/>
      </w:rPr>
      <w:t>2</w:t>
    </w:r>
    <w:r w:rsidRPr="001E43B2">
      <w:rPr>
        <w:rFonts w:ascii="Arial" w:hAnsi="Arial" w:cs="Arial"/>
        <w:sz w:val="20"/>
        <w:szCs w:val="20"/>
      </w:rPr>
      <w:fldChar w:fldCharType="end"/>
    </w:r>
  </w:p>
  <w:p w14:paraId="72A11CCA" w14:textId="1766A7C1" w:rsidR="00594975" w:rsidRPr="00912EE3" w:rsidRDefault="00594975" w:rsidP="00912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C5A" w14:textId="77777777" w:rsidR="00697059" w:rsidRDefault="0069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3CD"/>
    <w:multiLevelType w:val="hybridMultilevel"/>
    <w:tmpl w:val="2AF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374"/>
    <w:multiLevelType w:val="hybridMultilevel"/>
    <w:tmpl w:val="18A48F2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34D2A9B"/>
    <w:multiLevelType w:val="hybridMultilevel"/>
    <w:tmpl w:val="4B4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71B1"/>
    <w:multiLevelType w:val="hybridMultilevel"/>
    <w:tmpl w:val="C754779E"/>
    <w:lvl w:ilvl="0" w:tplc="CBF63DA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20A4E"/>
    <w:multiLevelType w:val="hybridMultilevel"/>
    <w:tmpl w:val="23B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002BF"/>
    <w:multiLevelType w:val="hybridMultilevel"/>
    <w:tmpl w:val="6D3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57533"/>
    <w:multiLevelType w:val="hybridMultilevel"/>
    <w:tmpl w:val="84926B92"/>
    <w:lvl w:ilvl="0" w:tplc="3976F5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E7"/>
    <w:rsid w:val="00046B8C"/>
    <w:rsid w:val="00087AA1"/>
    <w:rsid w:val="000B0CD8"/>
    <w:rsid w:val="000C7834"/>
    <w:rsid w:val="000D277C"/>
    <w:rsid w:val="00130189"/>
    <w:rsid w:val="00187825"/>
    <w:rsid w:val="001E3C79"/>
    <w:rsid w:val="00242375"/>
    <w:rsid w:val="002578E7"/>
    <w:rsid w:val="00374FE9"/>
    <w:rsid w:val="00420BE3"/>
    <w:rsid w:val="00437BFF"/>
    <w:rsid w:val="00473F35"/>
    <w:rsid w:val="0049650C"/>
    <w:rsid w:val="004E0244"/>
    <w:rsid w:val="004E6659"/>
    <w:rsid w:val="00542EE2"/>
    <w:rsid w:val="00554254"/>
    <w:rsid w:val="00594975"/>
    <w:rsid w:val="005970C5"/>
    <w:rsid w:val="005C24B7"/>
    <w:rsid w:val="005D28F2"/>
    <w:rsid w:val="005E4F3D"/>
    <w:rsid w:val="005E5979"/>
    <w:rsid w:val="006211A5"/>
    <w:rsid w:val="00697059"/>
    <w:rsid w:val="006A2AD1"/>
    <w:rsid w:val="006B20C3"/>
    <w:rsid w:val="006F0593"/>
    <w:rsid w:val="006F6242"/>
    <w:rsid w:val="00767133"/>
    <w:rsid w:val="00782306"/>
    <w:rsid w:val="0079090D"/>
    <w:rsid w:val="00841E3A"/>
    <w:rsid w:val="008B44D6"/>
    <w:rsid w:val="008C380C"/>
    <w:rsid w:val="008C3AE3"/>
    <w:rsid w:val="008E02DB"/>
    <w:rsid w:val="00912EE3"/>
    <w:rsid w:val="009370B9"/>
    <w:rsid w:val="009D02F3"/>
    <w:rsid w:val="00AB4314"/>
    <w:rsid w:val="00AD22A6"/>
    <w:rsid w:val="00B0174C"/>
    <w:rsid w:val="00B57AFE"/>
    <w:rsid w:val="00B75E7B"/>
    <w:rsid w:val="00BA228D"/>
    <w:rsid w:val="00BB4DFB"/>
    <w:rsid w:val="00C53342"/>
    <w:rsid w:val="00C63848"/>
    <w:rsid w:val="00C81A34"/>
    <w:rsid w:val="00CC0BC3"/>
    <w:rsid w:val="00D508D8"/>
    <w:rsid w:val="00D52437"/>
    <w:rsid w:val="00D81389"/>
    <w:rsid w:val="00D9137E"/>
    <w:rsid w:val="00E42DDC"/>
    <w:rsid w:val="00E513A7"/>
    <w:rsid w:val="00E51509"/>
    <w:rsid w:val="00E94418"/>
    <w:rsid w:val="00EE161D"/>
    <w:rsid w:val="00EE4DEE"/>
    <w:rsid w:val="00F10D22"/>
    <w:rsid w:val="00F42CDE"/>
    <w:rsid w:val="00F50ADD"/>
    <w:rsid w:val="00F662A2"/>
    <w:rsid w:val="00F723C6"/>
    <w:rsid w:val="00FE4C19"/>
    <w:rsid w:val="00FE7B9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B1C1B"/>
  <w15:docId w15:val="{62B09758-C714-4EC9-80FE-A083F08C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E7"/>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2578E7"/>
    <w:pPr>
      <w:numPr>
        <w:ilvl w:val="1"/>
      </w:numPr>
      <w:spacing w:after="480" w:line="240" w:lineRule="auto"/>
      <w:contextualSpacing/>
      <w:jc w:val="center"/>
    </w:pPr>
    <w:rPr>
      <w:rFonts w:asciiTheme="majorHAnsi" w:eastAsiaTheme="minorEastAsia" w:hAnsiTheme="majorHAnsi"/>
      <w:caps/>
      <w:color w:val="595959" w:themeColor="text1" w:themeTint="A6"/>
      <w:sz w:val="28"/>
      <w:szCs w:val="24"/>
      <w:lang w:eastAsia="ja-JP"/>
    </w:rPr>
  </w:style>
  <w:style w:type="character" w:customStyle="1" w:styleId="SubtitleChar">
    <w:name w:val="Subtitle Char"/>
    <w:basedOn w:val="DefaultParagraphFont"/>
    <w:link w:val="Subtitle"/>
    <w:uiPriority w:val="2"/>
    <w:rsid w:val="002578E7"/>
    <w:rPr>
      <w:rFonts w:asciiTheme="majorHAnsi" w:eastAsiaTheme="minorEastAsia" w:hAnsiTheme="majorHAnsi"/>
      <w:caps/>
      <w:color w:val="595959" w:themeColor="text1" w:themeTint="A6"/>
      <w:sz w:val="28"/>
      <w:szCs w:val="24"/>
      <w:lang w:eastAsia="ja-JP"/>
    </w:rPr>
  </w:style>
  <w:style w:type="paragraph" w:styleId="Title">
    <w:name w:val="Title"/>
    <w:basedOn w:val="Normal"/>
    <w:next w:val="Normal"/>
    <w:link w:val="TitleChar"/>
    <w:uiPriority w:val="1"/>
    <w:qFormat/>
    <w:rsid w:val="002578E7"/>
    <w:pPr>
      <w:keepNext/>
      <w:keepLines/>
      <w:spacing w:before="120" w:after="0" w:line="240" w:lineRule="auto"/>
      <w:contextualSpacing/>
      <w:jc w:val="center"/>
      <w:outlineLvl w:val="0"/>
    </w:pPr>
    <w:rPr>
      <w:rFonts w:asciiTheme="majorHAnsi" w:eastAsiaTheme="majorEastAsia" w:hAnsiTheme="majorHAnsi" w:cstheme="majorBidi"/>
      <w:caps/>
      <w:color w:val="943634" w:themeColor="accent2" w:themeShade="BF"/>
      <w:kern w:val="28"/>
      <w:sz w:val="88"/>
      <w:szCs w:val="56"/>
      <w:lang w:eastAsia="ja-JP"/>
    </w:rPr>
  </w:style>
  <w:style w:type="character" w:customStyle="1" w:styleId="TitleChar">
    <w:name w:val="Title Char"/>
    <w:basedOn w:val="DefaultParagraphFont"/>
    <w:link w:val="Title"/>
    <w:uiPriority w:val="1"/>
    <w:rsid w:val="002578E7"/>
    <w:rPr>
      <w:rFonts w:asciiTheme="majorHAnsi" w:eastAsiaTheme="majorEastAsia" w:hAnsiTheme="majorHAnsi" w:cstheme="majorBidi"/>
      <w:caps/>
      <w:color w:val="943634" w:themeColor="accent2" w:themeShade="BF"/>
      <w:kern w:val="28"/>
      <w:sz w:val="88"/>
      <w:szCs w:val="56"/>
      <w:lang w:eastAsia="ja-JP"/>
    </w:rPr>
  </w:style>
  <w:style w:type="paragraph" w:customStyle="1" w:styleId="DRNEHeading">
    <w:name w:val="DRNE Heading"/>
    <w:basedOn w:val="Normal"/>
    <w:link w:val="DRNEHeadingChar"/>
    <w:qFormat/>
    <w:rsid w:val="002578E7"/>
    <w:pPr>
      <w:shd w:val="clear" w:color="auto" w:fill="F2DBDB" w:themeFill="accent2" w:themeFillTint="33"/>
      <w:spacing w:after="0"/>
      <w:jc w:val="center"/>
    </w:pPr>
    <w:rPr>
      <w:rFonts w:ascii="Arial" w:hAnsi="Arial" w:cs="Arial"/>
      <w:b/>
      <w:sz w:val="24"/>
      <w:szCs w:val="24"/>
    </w:rPr>
  </w:style>
  <w:style w:type="character" w:customStyle="1" w:styleId="DRNEHeadingChar">
    <w:name w:val="DRNE Heading Char"/>
    <w:basedOn w:val="DefaultParagraphFont"/>
    <w:link w:val="DRNEHeading"/>
    <w:rsid w:val="002578E7"/>
    <w:rPr>
      <w:rFonts w:ascii="Arial" w:hAnsi="Arial" w:cs="Arial"/>
      <w:b/>
      <w:sz w:val="24"/>
      <w:szCs w:val="24"/>
      <w:shd w:val="clear" w:color="auto" w:fill="F2DBDB" w:themeFill="accent2" w:themeFillTint="33"/>
    </w:rPr>
  </w:style>
  <w:style w:type="paragraph" w:styleId="NoSpacing">
    <w:name w:val="No Spacing"/>
    <w:uiPriority w:val="1"/>
    <w:qFormat/>
    <w:rsid w:val="002578E7"/>
    <w:pPr>
      <w:spacing w:after="0" w:line="240" w:lineRule="auto"/>
    </w:pPr>
  </w:style>
  <w:style w:type="paragraph" w:customStyle="1" w:styleId="Style1">
    <w:name w:val="Style1"/>
    <w:basedOn w:val="Normal"/>
    <w:link w:val="Style1Char"/>
    <w:qFormat/>
    <w:rsid w:val="002578E7"/>
    <w:rPr>
      <w:rFonts w:ascii="Arial" w:hAnsi="Arial" w:cs="Arial"/>
    </w:rPr>
  </w:style>
  <w:style w:type="paragraph" w:styleId="ListParagraph">
    <w:name w:val="List Paragraph"/>
    <w:basedOn w:val="Normal"/>
    <w:uiPriority w:val="34"/>
    <w:qFormat/>
    <w:rsid w:val="00E513A7"/>
    <w:pPr>
      <w:ind w:left="720"/>
      <w:contextualSpacing/>
    </w:pPr>
  </w:style>
  <w:style w:type="character" w:customStyle="1" w:styleId="Style1Char">
    <w:name w:val="Style1 Char"/>
    <w:basedOn w:val="DefaultParagraphFont"/>
    <w:link w:val="Style1"/>
    <w:rsid w:val="002578E7"/>
    <w:rPr>
      <w:rFonts w:ascii="Arial" w:hAnsi="Arial" w:cs="Arial"/>
    </w:rPr>
  </w:style>
  <w:style w:type="paragraph" w:styleId="Header">
    <w:name w:val="header"/>
    <w:basedOn w:val="Normal"/>
    <w:link w:val="HeaderChar"/>
    <w:uiPriority w:val="99"/>
    <w:unhideWhenUsed/>
    <w:rsid w:val="000B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D8"/>
  </w:style>
  <w:style w:type="paragraph" w:styleId="Footer">
    <w:name w:val="footer"/>
    <w:basedOn w:val="Normal"/>
    <w:link w:val="FooterChar"/>
    <w:uiPriority w:val="99"/>
    <w:unhideWhenUsed/>
    <w:rsid w:val="000B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D8"/>
  </w:style>
  <w:style w:type="character" w:styleId="Hyperlink">
    <w:name w:val="Hyperlink"/>
    <w:basedOn w:val="DefaultParagraphFont"/>
    <w:uiPriority w:val="99"/>
    <w:unhideWhenUsed/>
    <w:rsid w:val="00594975"/>
    <w:rPr>
      <w:color w:val="0000FF" w:themeColor="hyperlink"/>
      <w:u w:val="single"/>
    </w:rPr>
  </w:style>
  <w:style w:type="paragraph" w:styleId="BalloonText">
    <w:name w:val="Balloon Text"/>
    <w:basedOn w:val="Normal"/>
    <w:link w:val="BalloonTextChar"/>
    <w:uiPriority w:val="99"/>
    <w:semiHidden/>
    <w:unhideWhenUsed/>
    <w:rsid w:val="0013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filing_complaint.htm" TargetMode="External"/><Relationship Id="rId13" Type="http://schemas.openxmlformats.org/officeDocument/2006/relationships/hyperlink" Target="http://www.adaresourc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t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eoc.gov" TargetMode="External"/><Relationship Id="rId14" Type="http://schemas.openxmlformats.org/officeDocument/2006/relationships/hyperlink" Target="http://www.askj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265A-DC7D-403A-B757-77B0FD9F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Clerk</dc:creator>
  <cp:lastModifiedBy>Tess Barnes</cp:lastModifiedBy>
  <cp:revision>2</cp:revision>
  <cp:lastPrinted>2019-06-26T15:43:00Z</cp:lastPrinted>
  <dcterms:created xsi:type="dcterms:W3CDTF">2022-01-25T16:36:00Z</dcterms:created>
  <dcterms:modified xsi:type="dcterms:W3CDTF">2022-01-25T16:36:00Z</dcterms:modified>
</cp:coreProperties>
</file>